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B9F71" w14:textId="77777777" w:rsidR="008524F6" w:rsidRPr="00FE3A88" w:rsidRDefault="00077591" w:rsidP="008524F6">
      <w:pPr>
        <w:jc w:val="center"/>
        <w:rPr>
          <w:b/>
          <w:caps/>
          <w:kern w:val="36"/>
          <w:szCs w:val="24"/>
        </w:rPr>
      </w:pPr>
      <w:r>
        <w:rPr>
          <w:b/>
          <w:caps/>
          <w:kern w:val="36"/>
          <w:szCs w:val="24"/>
        </w:rPr>
        <w:t>Project-Based Voucher POLICY</w:t>
      </w:r>
    </w:p>
    <w:p w14:paraId="44008F7D" w14:textId="77777777" w:rsidR="008524F6" w:rsidRDefault="008524F6" w:rsidP="008524F6">
      <w:pPr>
        <w:jc w:val="center"/>
        <w:rPr>
          <w:b/>
          <w:kern w:val="36"/>
          <w:szCs w:val="24"/>
        </w:rPr>
      </w:pPr>
      <w:r w:rsidRPr="00FE3A88">
        <w:rPr>
          <w:b/>
          <w:kern w:val="36"/>
          <w:szCs w:val="24"/>
        </w:rPr>
        <w:t>[24 CFR 983]</w:t>
      </w:r>
    </w:p>
    <w:p w14:paraId="648D754A" w14:textId="77777777" w:rsidR="008524F6" w:rsidRPr="00FE3A88" w:rsidRDefault="008524F6" w:rsidP="008524F6">
      <w:pPr>
        <w:jc w:val="center"/>
        <w:rPr>
          <w:b/>
          <w:kern w:val="36"/>
          <w:szCs w:val="24"/>
        </w:rPr>
      </w:pPr>
    </w:p>
    <w:p w14:paraId="21D991A5" w14:textId="77777777" w:rsidR="008524F6" w:rsidRPr="0051256B" w:rsidRDefault="008524F6" w:rsidP="008524F6">
      <w:pPr>
        <w:jc w:val="both"/>
      </w:pPr>
      <w:r w:rsidRPr="0051256B">
        <w:t xml:space="preserve">This chapter describes HUD regulations and </w:t>
      </w:r>
      <w:r w:rsidR="00077591">
        <w:t>PHA</w:t>
      </w:r>
      <w:r w:rsidRPr="0051256B">
        <w:t xml:space="preserve"> policies related to the project-based voucher (PBV) program in nine parts:</w:t>
      </w:r>
    </w:p>
    <w:p w14:paraId="32B520CA" w14:textId="77777777" w:rsidR="008524F6" w:rsidRPr="0051256B" w:rsidRDefault="00077591" w:rsidP="008524F6">
      <w:pPr>
        <w:jc w:val="both"/>
      </w:pPr>
      <w:hyperlink r:id="rId8" w:history="1">
        <w:r w:rsidR="008524F6" w:rsidRPr="0051256B">
          <w:rPr>
            <w:color w:val="0000FF"/>
          </w:rPr>
          <w:t>Part I: General Requirements</w:t>
        </w:r>
      </w:hyperlink>
      <w:r w:rsidR="008524F6" w:rsidRPr="0051256B">
        <w:t>. This part describes general provisions of the PBV program including maximum budget authority requirements, relocation requirements, and equal opportunity requirements.</w:t>
      </w:r>
    </w:p>
    <w:p w14:paraId="69B7A18C" w14:textId="77777777" w:rsidR="008524F6" w:rsidRPr="0051256B" w:rsidRDefault="00077591" w:rsidP="008524F6">
      <w:pPr>
        <w:jc w:val="both"/>
      </w:pPr>
      <w:hyperlink r:id="rId9" w:history="1">
        <w:r w:rsidR="008524F6" w:rsidRPr="0051256B">
          <w:rPr>
            <w:color w:val="0000FF"/>
          </w:rPr>
          <w:t>Part II: PBV Owner Proposals</w:t>
        </w:r>
      </w:hyperlink>
      <w:r w:rsidR="008524F6" w:rsidRPr="0051256B">
        <w:t xml:space="preserve">. This part includes policies related to the submission and selection of owner proposals for PBV assistance. It describes the factors </w:t>
      </w:r>
      <w:r>
        <w:t>PHA</w:t>
      </w:r>
      <w:r w:rsidR="008524F6" w:rsidRPr="0051256B">
        <w:t xml:space="preserve"> will consider when selecting proposals, the type of housing that is eligible to receive PBV assistance, the cap on assistance at projects receiving PBV assistance, subsidy layering requirements, site selection standards, and environmental review requirements.</w:t>
      </w:r>
    </w:p>
    <w:p w14:paraId="44BD7298" w14:textId="77777777" w:rsidR="008524F6" w:rsidRPr="0051256B" w:rsidRDefault="00077591" w:rsidP="008524F6">
      <w:pPr>
        <w:jc w:val="both"/>
      </w:pPr>
      <w:hyperlink r:id="rId10" w:history="1">
        <w:r w:rsidR="008524F6" w:rsidRPr="0051256B">
          <w:rPr>
            <w:color w:val="0000FF"/>
          </w:rPr>
          <w:t>Part III: Dwelling Units</w:t>
        </w:r>
      </w:hyperlink>
      <w:r w:rsidR="008524F6" w:rsidRPr="0051256B">
        <w:t>. This part describes requirements related to housing quality standards, the type and frequency of inspections, and housing accessibility for persons with disabilities.</w:t>
      </w:r>
    </w:p>
    <w:p w14:paraId="32E1F8ED" w14:textId="77777777" w:rsidR="008524F6" w:rsidRPr="0051256B" w:rsidRDefault="00077591" w:rsidP="008524F6">
      <w:pPr>
        <w:jc w:val="both"/>
      </w:pPr>
      <w:hyperlink r:id="rId11" w:history="1">
        <w:r w:rsidR="008524F6" w:rsidRPr="0051256B">
          <w:rPr>
            <w:color w:val="0000FF"/>
          </w:rPr>
          <w:t>Part IV: Rehabilitated and Newly Constructed Units</w:t>
        </w:r>
      </w:hyperlink>
      <w:r w:rsidR="008524F6" w:rsidRPr="0051256B">
        <w:t>. This part describes requirements and policies related to the development and completion of rehabilitated and newly constructed housing units that will be receiving PBV assistance.</w:t>
      </w:r>
    </w:p>
    <w:p w14:paraId="22176F6C" w14:textId="77777777" w:rsidR="008524F6" w:rsidRPr="0051256B" w:rsidRDefault="00077591" w:rsidP="008524F6">
      <w:pPr>
        <w:jc w:val="both"/>
      </w:pPr>
      <w:hyperlink r:id="rId12" w:history="1">
        <w:r w:rsidR="008524F6" w:rsidRPr="0051256B">
          <w:rPr>
            <w:color w:val="0000FF"/>
          </w:rPr>
          <w:t>Part V: Housing Assistance Payments Contract</w:t>
        </w:r>
      </w:hyperlink>
      <w:r w:rsidR="008524F6" w:rsidRPr="0051256B">
        <w:t xml:space="preserve">. This part discusses HAP contract requirements and policies including the execution, term, and termination of the HAP contract. In addition, it describes how the HAP contract may be amended and identifies provisions that may be added to the HAP contract at </w:t>
      </w:r>
      <w:r>
        <w:t>PHA</w:t>
      </w:r>
      <w:r w:rsidR="008524F6" w:rsidRPr="0051256B">
        <w:t>’s discretion.</w:t>
      </w:r>
    </w:p>
    <w:p w14:paraId="781A351C" w14:textId="77777777" w:rsidR="008524F6" w:rsidRPr="0051256B" w:rsidRDefault="00077591" w:rsidP="008524F6">
      <w:pPr>
        <w:jc w:val="both"/>
      </w:pPr>
      <w:hyperlink r:id="rId13" w:history="1">
        <w:r w:rsidR="008524F6" w:rsidRPr="0051256B">
          <w:rPr>
            <w:color w:val="0000FF"/>
          </w:rPr>
          <w:t>Part VI: Selection of PBV Program Participants</w:t>
        </w:r>
      </w:hyperlink>
      <w:r w:rsidR="008524F6" w:rsidRPr="0051256B">
        <w:t xml:space="preserve">. This part describes the requirements and policies governing how </w:t>
      </w:r>
      <w:r>
        <w:t>PHA</w:t>
      </w:r>
      <w:r w:rsidR="008524F6" w:rsidRPr="0051256B">
        <w:t xml:space="preserve"> and the owner will select a family to receive PBV assistance.</w:t>
      </w:r>
    </w:p>
    <w:p w14:paraId="207459D3" w14:textId="77777777" w:rsidR="008524F6" w:rsidRPr="0051256B" w:rsidRDefault="00077591" w:rsidP="008524F6">
      <w:pPr>
        <w:jc w:val="both"/>
      </w:pPr>
      <w:hyperlink r:id="rId14" w:history="1">
        <w:r w:rsidR="008524F6" w:rsidRPr="0051256B">
          <w:rPr>
            <w:color w:val="0000FF"/>
          </w:rPr>
          <w:t>Part VII: Occupancy</w:t>
        </w:r>
      </w:hyperlink>
      <w:r w:rsidR="008524F6" w:rsidRPr="0051256B">
        <w:t>. This part discusses occupancy requirements related to the lease, and describes under what conditions families are allowed or required to move. In addition, exceptions to the occupancy cap (which limits PBV assistance to 25 percent of the units in any project) are also discussed.</w:t>
      </w:r>
    </w:p>
    <w:p w14:paraId="2AA6C7CC" w14:textId="77777777" w:rsidR="008524F6" w:rsidRPr="0051256B" w:rsidRDefault="00077591" w:rsidP="008524F6">
      <w:pPr>
        <w:jc w:val="both"/>
      </w:pPr>
      <w:hyperlink r:id="rId15" w:history="1">
        <w:r w:rsidR="008524F6" w:rsidRPr="0051256B">
          <w:rPr>
            <w:color w:val="0000FF"/>
          </w:rPr>
          <w:t>Part VIII: Determining Rent to Owner</w:t>
        </w:r>
      </w:hyperlink>
      <w:r w:rsidR="008524F6" w:rsidRPr="0051256B">
        <w:t>. This part describes how the initial rent to owner is determined, and how rent will be re-determined throughout the life of the HAP contract. Rent reasonableness requirements are also discussed.</w:t>
      </w:r>
    </w:p>
    <w:p w14:paraId="5B4BB646" w14:textId="77777777" w:rsidR="008524F6" w:rsidRDefault="00077591" w:rsidP="008524F6">
      <w:pPr>
        <w:jc w:val="both"/>
      </w:pPr>
      <w:hyperlink r:id="rId16" w:history="1">
        <w:r w:rsidR="008524F6" w:rsidRPr="0051256B">
          <w:rPr>
            <w:color w:val="0000FF"/>
          </w:rPr>
          <w:t>Part IX: Payments to Owner</w:t>
        </w:r>
      </w:hyperlink>
      <w:r w:rsidR="008524F6" w:rsidRPr="0051256B">
        <w:t>. This part describes the types of payments owners may receive under this program.</w:t>
      </w:r>
    </w:p>
    <w:p w14:paraId="029C7B1E" w14:textId="77777777" w:rsidR="008524F6" w:rsidRDefault="008524F6" w:rsidP="008524F6">
      <w:pPr>
        <w:jc w:val="both"/>
      </w:pPr>
    </w:p>
    <w:p w14:paraId="482BDFA7" w14:textId="77777777" w:rsidR="008524F6" w:rsidRPr="0051256B" w:rsidRDefault="008524F6" w:rsidP="008524F6">
      <w:pPr>
        <w:jc w:val="both"/>
      </w:pPr>
    </w:p>
    <w:p w14:paraId="562FD486" w14:textId="77777777" w:rsidR="00077591" w:rsidRDefault="00077591" w:rsidP="008524F6">
      <w:pPr>
        <w:pStyle w:val="Heading1"/>
        <w:jc w:val="both"/>
        <w:rPr>
          <w:sz w:val="28"/>
          <w:szCs w:val="28"/>
        </w:rPr>
      </w:pPr>
    </w:p>
    <w:p w14:paraId="03F8F4C5" w14:textId="77777777" w:rsidR="008524F6" w:rsidRPr="0051256B" w:rsidRDefault="008524F6" w:rsidP="008524F6">
      <w:pPr>
        <w:pStyle w:val="Heading1"/>
        <w:jc w:val="both"/>
        <w:rPr>
          <w:sz w:val="28"/>
          <w:szCs w:val="28"/>
        </w:rPr>
      </w:pPr>
      <w:bookmarkStart w:id="0" w:name="_GoBack"/>
      <w:bookmarkEnd w:id="0"/>
      <w:r w:rsidRPr="0051256B">
        <w:rPr>
          <w:sz w:val="28"/>
          <w:szCs w:val="28"/>
        </w:rPr>
        <w:t>Part I: General Requirements</w:t>
      </w:r>
    </w:p>
    <w:p w14:paraId="00D2E61D" w14:textId="77777777" w:rsidR="008524F6" w:rsidRPr="00C71BEB" w:rsidRDefault="008524F6" w:rsidP="008524F6">
      <w:pPr>
        <w:jc w:val="both"/>
        <w:rPr>
          <w:b/>
          <w:caps/>
        </w:rPr>
      </w:pPr>
      <w:bookmarkStart w:id="1" w:name="17-I.A._Overview"/>
      <w:bookmarkEnd w:id="1"/>
      <w:r w:rsidRPr="00C71BEB">
        <w:rPr>
          <w:b/>
          <w:caps/>
        </w:rPr>
        <w:t xml:space="preserve">17-I.A. Overview </w:t>
      </w:r>
    </w:p>
    <w:p w14:paraId="35D29105" w14:textId="77777777" w:rsidR="008524F6" w:rsidRPr="0051256B" w:rsidRDefault="008524F6" w:rsidP="008524F6">
      <w:pPr>
        <w:jc w:val="both"/>
        <w:rPr>
          <w:sz w:val="22"/>
          <w:szCs w:val="22"/>
        </w:rPr>
      </w:pPr>
      <w:r w:rsidRPr="0051256B">
        <w:rPr>
          <w:sz w:val="22"/>
          <w:szCs w:val="22"/>
        </w:rPr>
        <w:t>[24 CFR 983.5]</w:t>
      </w:r>
    </w:p>
    <w:p w14:paraId="6A124648" w14:textId="77777777" w:rsidR="008524F6" w:rsidRPr="00647476" w:rsidRDefault="008524F6" w:rsidP="008524F6">
      <w:pPr>
        <w:jc w:val="both"/>
        <w:rPr>
          <w:szCs w:val="24"/>
        </w:rPr>
      </w:pPr>
      <w:r w:rsidRPr="00D77410">
        <w:rPr>
          <w:szCs w:val="24"/>
        </w:rPr>
        <w:t xml:space="preserve">The project-based voucher (PBV) program allows </w:t>
      </w:r>
      <w:r w:rsidR="00077591">
        <w:rPr>
          <w:szCs w:val="24"/>
        </w:rPr>
        <w:t>PHA</w:t>
      </w:r>
      <w:r w:rsidRPr="00D77410">
        <w:rPr>
          <w:szCs w:val="24"/>
        </w:rPr>
        <w:t xml:space="preserve"> that already administer a tenant-based voucher program under an annual contributions contract (ACC) with HUD to take up to 20 percent of its </w:t>
      </w:r>
      <w:r>
        <w:rPr>
          <w:szCs w:val="24"/>
        </w:rPr>
        <w:t xml:space="preserve">authorized units </w:t>
      </w:r>
      <w:r w:rsidRPr="00D77410">
        <w:rPr>
          <w:szCs w:val="24"/>
        </w:rPr>
        <w:t xml:space="preserve">and attach the funding to specific units rather than using it for tenant-based assistance [24 CFR 983.6]. </w:t>
      </w:r>
      <w:r w:rsidR="00077591">
        <w:rPr>
          <w:szCs w:val="24"/>
        </w:rPr>
        <w:t>PHA</w:t>
      </w:r>
      <w:r w:rsidRPr="00D77410">
        <w:rPr>
          <w:szCs w:val="24"/>
        </w:rPr>
        <w:t xml:space="preserve"> may only operate a PBV program if doing so is consistent with </w:t>
      </w:r>
      <w:r w:rsidR="00077591">
        <w:rPr>
          <w:szCs w:val="24"/>
        </w:rPr>
        <w:t>PHA</w:t>
      </w:r>
      <w:r w:rsidRPr="00D77410">
        <w:rPr>
          <w:szCs w:val="24"/>
        </w:rPr>
        <w:t xml:space="preserve">’s Annual Plan, and the goal of de-concentrating poverty and expanding housing and economic opportunities [42 U.S.C. 1437f(o)(13)]. </w:t>
      </w:r>
    </w:p>
    <w:p w14:paraId="5A1F18D0" w14:textId="77777777" w:rsidR="008524F6" w:rsidRPr="00647476" w:rsidRDefault="00077591" w:rsidP="008524F6">
      <w:pPr>
        <w:tabs>
          <w:tab w:val="left" w:pos="720"/>
        </w:tabs>
        <w:ind w:left="720"/>
        <w:jc w:val="both"/>
        <w:outlineLvl w:val="0"/>
        <w:rPr>
          <w:szCs w:val="24"/>
          <w:u w:val="single"/>
        </w:rPr>
      </w:pPr>
      <w:r>
        <w:rPr>
          <w:szCs w:val="24"/>
          <w:u w:val="single"/>
        </w:rPr>
        <w:t>PHA</w:t>
      </w:r>
      <w:r w:rsidR="008524F6" w:rsidRPr="00647476">
        <w:rPr>
          <w:szCs w:val="24"/>
          <w:u w:val="single"/>
        </w:rPr>
        <w:t xml:space="preserve"> Policy </w:t>
      </w:r>
    </w:p>
    <w:p w14:paraId="7607C989" w14:textId="77777777" w:rsidR="008524F6" w:rsidRDefault="00077591" w:rsidP="008524F6">
      <w:pPr>
        <w:tabs>
          <w:tab w:val="left" w:pos="720"/>
        </w:tabs>
        <w:ind w:left="720"/>
        <w:jc w:val="both"/>
        <w:rPr>
          <w:szCs w:val="24"/>
        </w:rPr>
      </w:pPr>
      <w:r>
        <w:rPr>
          <w:szCs w:val="24"/>
        </w:rPr>
        <w:t>PHA</w:t>
      </w:r>
      <w:r w:rsidR="008524F6" w:rsidRPr="00D77410">
        <w:rPr>
          <w:szCs w:val="24"/>
        </w:rPr>
        <w:t xml:space="preserve"> will operate a project-based voucher program using up to 20 percent of its </w:t>
      </w:r>
      <w:r w:rsidR="008524F6">
        <w:t xml:space="preserve">authorized units </w:t>
      </w:r>
      <w:r w:rsidR="008524F6" w:rsidRPr="00D77410">
        <w:rPr>
          <w:szCs w:val="24"/>
        </w:rPr>
        <w:t xml:space="preserve"> for project-based </w:t>
      </w:r>
      <w:r w:rsidR="008524F6">
        <w:rPr>
          <w:szCs w:val="24"/>
        </w:rPr>
        <w:t xml:space="preserve">voucher </w:t>
      </w:r>
      <w:r w:rsidR="008524F6" w:rsidRPr="00D77410">
        <w:rPr>
          <w:szCs w:val="24"/>
        </w:rPr>
        <w:t xml:space="preserve">assistance. </w:t>
      </w:r>
    </w:p>
    <w:p w14:paraId="23CB9524" w14:textId="77777777" w:rsidR="008524F6" w:rsidRDefault="008524F6" w:rsidP="008524F6">
      <w:pPr>
        <w:tabs>
          <w:tab w:val="left" w:pos="720"/>
        </w:tabs>
        <w:ind w:left="720"/>
        <w:jc w:val="both"/>
        <w:rPr>
          <w:szCs w:val="24"/>
        </w:rPr>
      </w:pPr>
      <w:r>
        <w:rPr>
          <w:szCs w:val="24"/>
        </w:rPr>
        <w:t>An additional 10 percent of the authorized units can be made available for PBV assistance for units targeted to</w:t>
      </w:r>
    </w:p>
    <w:p w14:paraId="54255008" w14:textId="77777777" w:rsidR="008524F6" w:rsidRDefault="008524F6" w:rsidP="008524F6">
      <w:pPr>
        <w:pStyle w:val="ListParagraph"/>
        <w:numPr>
          <w:ilvl w:val="0"/>
          <w:numId w:val="39"/>
        </w:numPr>
        <w:tabs>
          <w:tab w:val="left" w:pos="720"/>
        </w:tabs>
        <w:ind w:left="1080"/>
        <w:jc w:val="both"/>
        <w:rPr>
          <w:szCs w:val="24"/>
        </w:rPr>
      </w:pPr>
      <w:r>
        <w:rPr>
          <w:szCs w:val="24"/>
        </w:rPr>
        <w:t>F</w:t>
      </w:r>
      <w:r w:rsidRPr="00CF70D0">
        <w:rPr>
          <w:szCs w:val="24"/>
        </w:rPr>
        <w:t>amilies meeting the definition of homeless under section 103 of the McKinney-Vento Homeless Assistance Act and contained in the in the Continuum of Care Interim Rule at 14CFR578.3</w:t>
      </w:r>
      <w:r>
        <w:rPr>
          <w:szCs w:val="24"/>
        </w:rPr>
        <w:t>; or</w:t>
      </w:r>
    </w:p>
    <w:p w14:paraId="367C2776" w14:textId="77777777" w:rsidR="008524F6" w:rsidRDefault="008524F6" w:rsidP="008524F6">
      <w:pPr>
        <w:pStyle w:val="ListParagraph"/>
        <w:numPr>
          <w:ilvl w:val="0"/>
          <w:numId w:val="39"/>
        </w:numPr>
        <w:tabs>
          <w:tab w:val="left" w:pos="720"/>
        </w:tabs>
        <w:ind w:left="1080"/>
        <w:jc w:val="both"/>
        <w:rPr>
          <w:szCs w:val="24"/>
        </w:rPr>
      </w:pPr>
      <w:r>
        <w:rPr>
          <w:szCs w:val="24"/>
        </w:rPr>
        <w:t>F</w:t>
      </w:r>
      <w:r w:rsidRPr="00CF70D0">
        <w:rPr>
          <w:szCs w:val="24"/>
        </w:rPr>
        <w:t xml:space="preserve">amilies that comprise of or include a veteran; or </w:t>
      </w:r>
    </w:p>
    <w:p w14:paraId="5402AA90" w14:textId="77777777" w:rsidR="008524F6" w:rsidRDefault="008524F6" w:rsidP="008524F6">
      <w:pPr>
        <w:pStyle w:val="ListParagraph"/>
        <w:numPr>
          <w:ilvl w:val="0"/>
          <w:numId w:val="39"/>
        </w:numPr>
        <w:tabs>
          <w:tab w:val="left" w:pos="720"/>
        </w:tabs>
        <w:ind w:left="1080"/>
        <w:jc w:val="both"/>
        <w:rPr>
          <w:szCs w:val="24"/>
        </w:rPr>
      </w:pPr>
      <w:r>
        <w:rPr>
          <w:szCs w:val="24"/>
        </w:rPr>
        <w:t>U</w:t>
      </w:r>
      <w:r w:rsidRPr="00CF70D0">
        <w:rPr>
          <w:szCs w:val="24"/>
        </w:rPr>
        <w:t>nits provide supportive services to persons with disabilities or elderly persons.</w:t>
      </w:r>
    </w:p>
    <w:p w14:paraId="05564835" w14:textId="77777777" w:rsidR="008524F6" w:rsidRDefault="008524F6" w:rsidP="008524F6">
      <w:pPr>
        <w:ind w:left="1080"/>
        <w:jc w:val="both"/>
        <w:rPr>
          <w:szCs w:val="24"/>
        </w:rPr>
      </w:pPr>
      <w:r>
        <w:rPr>
          <w:szCs w:val="24"/>
        </w:rPr>
        <w:t>Support Services may include the following:</w:t>
      </w:r>
    </w:p>
    <w:p w14:paraId="5A1CD053" w14:textId="77777777" w:rsidR="008524F6" w:rsidRDefault="008524F6" w:rsidP="008524F6">
      <w:pPr>
        <w:pStyle w:val="NoSpacing"/>
        <w:numPr>
          <w:ilvl w:val="0"/>
          <w:numId w:val="4"/>
        </w:numPr>
        <w:ind w:left="1080" w:firstLine="0"/>
        <w:rPr>
          <w:szCs w:val="24"/>
        </w:rPr>
      </w:pPr>
      <w:r w:rsidRPr="00A27E0E">
        <w:rPr>
          <w:szCs w:val="24"/>
        </w:rPr>
        <w:t xml:space="preserve">Meal service adequate to meet </w:t>
      </w:r>
      <w:r>
        <w:rPr>
          <w:szCs w:val="24"/>
        </w:rPr>
        <w:t>nutritional need;</w:t>
      </w:r>
    </w:p>
    <w:p w14:paraId="1E70ED66" w14:textId="77777777" w:rsidR="008524F6" w:rsidRDefault="008524F6" w:rsidP="008524F6">
      <w:pPr>
        <w:pStyle w:val="NoSpacing"/>
        <w:numPr>
          <w:ilvl w:val="0"/>
          <w:numId w:val="4"/>
        </w:numPr>
        <w:ind w:left="1080" w:firstLine="0"/>
        <w:rPr>
          <w:szCs w:val="24"/>
        </w:rPr>
      </w:pPr>
      <w:r>
        <w:rPr>
          <w:szCs w:val="24"/>
        </w:rPr>
        <w:t>Housekeeping aid;</w:t>
      </w:r>
    </w:p>
    <w:p w14:paraId="6D503573" w14:textId="77777777" w:rsidR="008524F6" w:rsidRDefault="008524F6" w:rsidP="008524F6">
      <w:pPr>
        <w:pStyle w:val="NoSpacing"/>
        <w:numPr>
          <w:ilvl w:val="0"/>
          <w:numId w:val="4"/>
        </w:numPr>
        <w:ind w:left="1080" w:firstLine="0"/>
        <w:rPr>
          <w:szCs w:val="24"/>
        </w:rPr>
      </w:pPr>
      <w:r>
        <w:rPr>
          <w:szCs w:val="24"/>
        </w:rPr>
        <w:t>Personal assistance;</w:t>
      </w:r>
    </w:p>
    <w:p w14:paraId="391F5CFC" w14:textId="77777777" w:rsidR="008524F6" w:rsidRDefault="008524F6" w:rsidP="008524F6">
      <w:pPr>
        <w:pStyle w:val="NoSpacing"/>
        <w:numPr>
          <w:ilvl w:val="0"/>
          <w:numId w:val="4"/>
        </w:numPr>
        <w:ind w:left="1080" w:firstLine="0"/>
        <w:rPr>
          <w:szCs w:val="24"/>
        </w:rPr>
      </w:pPr>
      <w:r w:rsidRPr="00A27E0E">
        <w:rPr>
          <w:szCs w:val="24"/>
        </w:rPr>
        <w:t>Transportation services;</w:t>
      </w:r>
    </w:p>
    <w:p w14:paraId="033F1215" w14:textId="77777777" w:rsidR="008524F6" w:rsidRDefault="008524F6" w:rsidP="008524F6">
      <w:pPr>
        <w:pStyle w:val="NoSpacing"/>
        <w:numPr>
          <w:ilvl w:val="0"/>
          <w:numId w:val="4"/>
        </w:numPr>
        <w:ind w:left="1080" w:firstLine="0"/>
        <w:rPr>
          <w:szCs w:val="24"/>
        </w:rPr>
      </w:pPr>
      <w:r w:rsidRPr="00A27E0E">
        <w:rPr>
          <w:szCs w:val="24"/>
        </w:rPr>
        <w:t>Health-related services;</w:t>
      </w:r>
    </w:p>
    <w:p w14:paraId="25A55DA3" w14:textId="77777777" w:rsidR="008524F6" w:rsidRDefault="008524F6" w:rsidP="008524F6">
      <w:pPr>
        <w:pStyle w:val="NoSpacing"/>
        <w:numPr>
          <w:ilvl w:val="0"/>
          <w:numId w:val="4"/>
        </w:numPr>
        <w:ind w:left="1080" w:firstLine="0"/>
        <w:rPr>
          <w:szCs w:val="24"/>
        </w:rPr>
      </w:pPr>
      <w:r w:rsidRPr="00A27E0E">
        <w:rPr>
          <w:szCs w:val="24"/>
        </w:rPr>
        <w:t>Educational and employment services: or</w:t>
      </w:r>
    </w:p>
    <w:p w14:paraId="5405FDEC" w14:textId="77777777" w:rsidR="008524F6" w:rsidRDefault="008524F6" w:rsidP="008524F6">
      <w:pPr>
        <w:pStyle w:val="NoSpacing"/>
        <w:numPr>
          <w:ilvl w:val="0"/>
          <w:numId w:val="4"/>
        </w:numPr>
        <w:ind w:left="1080" w:firstLine="0"/>
        <w:rPr>
          <w:szCs w:val="24"/>
        </w:rPr>
      </w:pPr>
      <w:r w:rsidRPr="00A27E0E">
        <w:rPr>
          <w:szCs w:val="24"/>
        </w:rPr>
        <w:t xml:space="preserve">Other services designed to help the recipient live in the community as </w:t>
      </w:r>
      <w:r>
        <w:rPr>
          <w:szCs w:val="24"/>
        </w:rPr>
        <w:tab/>
      </w:r>
      <w:r w:rsidRPr="00A27E0E">
        <w:rPr>
          <w:szCs w:val="24"/>
        </w:rPr>
        <w:t>independently as possible.</w:t>
      </w:r>
    </w:p>
    <w:p w14:paraId="04EB3110" w14:textId="77777777" w:rsidR="008524F6" w:rsidRDefault="008524F6" w:rsidP="008524F6">
      <w:pPr>
        <w:pStyle w:val="NoSpacing"/>
        <w:numPr>
          <w:ilvl w:val="0"/>
          <w:numId w:val="39"/>
        </w:numPr>
        <w:ind w:left="1080"/>
        <w:rPr>
          <w:szCs w:val="24"/>
        </w:rPr>
      </w:pPr>
      <w:r>
        <w:rPr>
          <w:szCs w:val="24"/>
        </w:rPr>
        <w:t>The units are located in a census tract with a poverty rate of 20 percent or less as determined in the most recent American Community Survey (ACS) 5-year estimates.</w:t>
      </w:r>
    </w:p>
    <w:p w14:paraId="4DC5DC9F" w14:textId="77777777" w:rsidR="008524F6" w:rsidRDefault="008524F6" w:rsidP="008524F6">
      <w:pPr>
        <w:ind w:left="720"/>
        <w:jc w:val="both"/>
      </w:pPr>
      <w:r>
        <w:t xml:space="preserve">Prior to issuing assistance for an additional 10 percent of the authorized units for PBV assistance,  </w:t>
      </w:r>
      <w:r w:rsidR="00077591">
        <w:t>PHA</w:t>
      </w:r>
      <w:r>
        <w:t xml:space="preserve"> shall submit to the HUD Field Office the following:</w:t>
      </w:r>
    </w:p>
    <w:p w14:paraId="3AADA73D" w14:textId="77777777" w:rsidR="008524F6" w:rsidRDefault="008524F6" w:rsidP="008524F6">
      <w:pPr>
        <w:pStyle w:val="ListParagraph"/>
        <w:numPr>
          <w:ilvl w:val="0"/>
          <w:numId w:val="38"/>
        </w:numPr>
        <w:ind w:left="1080"/>
        <w:jc w:val="both"/>
      </w:pPr>
      <w:r>
        <w:t>The total number of units authorized under the ACC including HUD-VASH and Family Unification Program (FUP) vouchers and how many units are excluded from the total PBV commitment to date, if applicable;</w:t>
      </w:r>
    </w:p>
    <w:p w14:paraId="32F5A315" w14:textId="77777777" w:rsidR="008524F6" w:rsidRDefault="008524F6" w:rsidP="008524F6">
      <w:pPr>
        <w:pStyle w:val="ListParagraph"/>
        <w:numPr>
          <w:ilvl w:val="0"/>
          <w:numId w:val="38"/>
        </w:numPr>
        <w:ind w:left="1080"/>
        <w:jc w:val="both"/>
      </w:pPr>
      <w:r>
        <w:t>Total number of units currently committed for PBV under HAP, AHAP or selected and specify the number of units excluded from the baseline PBV units;</w:t>
      </w:r>
    </w:p>
    <w:p w14:paraId="147E20E4" w14:textId="77777777" w:rsidR="008524F6" w:rsidRDefault="008524F6" w:rsidP="008524F6">
      <w:pPr>
        <w:pStyle w:val="ListParagraph"/>
        <w:numPr>
          <w:ilvl w:val="0"/>
          <w:numId w:val="38"/>
        </w:numPr>
        <w:ind w:left="1080"/>
        <w:jc w:val="both"/>
      </w:pPr>
      <w:r>
        <w:lastRenderedPageBreak/>
        <w:t xml:space="preserve">The number of units to which </w:t>
      </w:r>
      <w:r w:rsidR="00077591">
        <w:t>PHA</w:t>
      </w:r>
      <w:r>
        <w:t xml:space="preserve"> is proposing to attached PBV assistance through the RFP or selection;</w:t>
      </w:r>
    </w:p>
    <w:p w14:paraId="45C09083" w14:textId="77777777" w:rsidR="008524F6" w:rsidRDefault="008524F6" w:rsidP="008524F6">
      <w:pPr>
        <w:pStyle w:val="ListParagraph"/>
        <w:ind w:left="1080" w:hanging="360"/>
        <w:jc w:val="both"/>
      </w:pPr>
    </w:p>
    <w:p w14:paraId="0774C896" w14:textId="77777777" w:rsidR="008524F6" w:rsidRDefault="008524F6" w:rsidP="008524F6">
      <w:pPr>
        <w:pStyle w:val="ListParagraph"/>
        <w:jc w:val="both"/>
      </w:pPr>
      <w:r>
        <w:t>The notice must be submitted to HUD no later than 14 days prior to the issuance of an RFP or selection is made to exceed the  20 percent cap on PBV assistance.</w:t>
      </w:r>
    </w:p>
    <w:p w14:paraId="263FD18D" w14:textId="77777777" w:rsidR="008524F6" w:rsidRDefault="008524F6" w:rsidP="008524F6">
      <w:pPr>
        <w:pStyle w:val="ListParagraph"/>
        <w:jc w:val="both"/>
      </w:pPr>
    </w:p>
    <w:p w14:paraId="7956C465" w14:textId="77777777" w:rsidR="008524F6" w:rsidRDefault="008524F6" w:rsidP="008524F6">
      <w:pPr>
        <w:pStyle w:val="ListParagraph"/>
        <w:ind w:left="0"/>
        <w:jc w:val="both"/>
        <w:rPr>
          <w:b/>
          <w:u w:val="single"/>
        </w:rPr>
      </w:pPr>
      <w:r>
        <w:rPr>
          <w:b/>
          <w:u w:val="single"/>
        </w:rPr>
        <w:t xml:space="preserve">17-I.A.1  </w:t>
      </w:r>
      <w:r w:rsidRPr="00D77410">
        <w:rPr>
          <w:b/>
          <w:u w:val="single"/>
        </w:rPr>
        <w:t>Units Not Subject To PBV Program Unit Limitation</w:t>
      </w:r>
    </w:p>
    <w:p w14:paraId="10B93D0C" w14:textId="77777777" w:rsidR="008524F6" w:rsidRDefault="008524F6" w:rsidP="008524F6">
      <w:pPr>
        <w:pStyle w:val="NoSpacing"/>
        <w:rPr>
          <w:szCs w:val="24"/>
        </w:rPr>
      </w:pPr>
      <w:r w:rsidRPr="0023507C">
        <w:rPr>
          <w:szCs w:val="24"/>
        </w:rPr>
        <w:t>Units that were previously subject to certain federal rent restrictions or receiving another type of long-term housing subsidy provided by HUD do not count toward the percentage limitation when PBV assistance is attached to them.</w:t>
      </w:r>
    </w:p>
    <w:p w14:paraId="2D67ADA2" w14:textId="77777777" w:rsidR="008524F6" w:rsidRPr="0023507C" w:rsidRDefault="008524F6" w:rsidP="008524F6">
      <w:pPr>
        <w:pStyle w:val="NoSpacing"/>
        <w:rPr>
          <w:szCs w:val="24"/>
        </w:rPr>
      </w:pPr>
    </w:p>
    <w:p w14:paraId="7D7CE322" w14:textId="77777777" w:rsidR="008524F6" w:rsidRDefault="008524F6" w:rsidP="008524F6">
      <w:pPr>
        <w:pStyle w:val="NoSpacing"/>
        <w:ind w:left="360" w:hanging="360"/>
        <w:rPr>
          <w:szCs w:val="24"/>
        </w:rPr>
      </w:pPr>
      <w:r>
        <w:rPr>
          <w:szCs w:val="24"/>
        </w:rPr>
        <w:t>1.</w:t>
      </w:r>
      <w:r>
        <w:rPr>
          <w:szCs w:val="24"/>
        </w:rPr>
        <w:tab/>
      </w:r>
      <w:r w:rsidRPr="0023507C">
        <w:rPr>
          <w:szCs w:val="24"/>
        </w:rPr>
        <w:t xml:space="preserve">The unit must meet the following conditions in order to qualify for this exception: </w:t>
      </w:r>
    </w:p>
    <w:p w14:paraId="3B2293E6" w14:textId="77777777" w:rsidR="008524F6" w:rsidRPr="0023507C" w:rsidRDefault="008524F6" w:rsidP="008524F6">
      <w:pPr>
        <w:pStyle w:val="NoSpacing"/>
        <w:numPr>
          <w:ilvl w:val="0"/>
          <w:numId w:val="40"/>
        </w:numPr>
        <w:suppressAutoHyphens w:val="0"/>
        <w:rPr>
          <w:szCs w:val="24"/>
        </w:rPr>
      </w:pPr>
      <w:r w:rsidRPr="0023507C">
        <w:rPr>
          <w:szCs w:val="24"/>
        </w:rPr>
        <w:t xml:space="preserve">The unit must be covered under a PBV HAP contract that first became effective on or after the effective date of this notice; and </w:t>
      </w:r>
    </w:p>
    <w:p w14:paraId="3890C4D5" w14:textId="77777777" w:rsidR="008524F6" w:rsidRPr="0023507C" w:rsidRDefault="008524F6" w:rsidP="008524F6">
      <w:pPr>
        <w:pStyle w:val="NoSpacing"/>
        <w:numPr>
          <w:ilvl w:val="0"/>
          <w:numId w:val="40"/>
        </w:numPr>
        <w:suppressAutoHyphens w:val="0"/>
        <w:rPr>
          <w:szCs w:val="24"/>
        </w:rPr>
      </w:pPr>
      <w:r w:rsidRPr="0023507C">
        <w:rPr>
          <w:szCs w:val="24"/>
        </w:rPr>
        <w:t xml:space="preserve">In the 5 years prior to the date the PHA either (i) issued the RFP under which the project was selected or (ii) selected the project based on a prior competition or without competition, the unit met at least one of the two following conditions: </w:t>
      </w:r>
    </w:p>
    <w:p w14:paraId="24DBF6E6" w14:textId="77777777" w:rsidR="008524F6" w:rsidRDefault="008524F6" w:rsidP="008524F6">
      <w:pPr>
        <w:pStyle w:val="NoSpacing"/>
        <w:numPr>
          <w:ilvl w:val="0"/>
          <w:numId w:val="41"/>
        </w:numPr>
        <w:suppressAutoHyphens w:val="0"/>
        <w:ind w:hanging="360"/>
        <w:rPr>
          <w:szCs w:val="24"/>
        </w:rPr>
      </w:pPr>
      <w:r w:rsidRPr="0023507C">
        <w:rPr>
          <w:szCs w:val="24"/>
        </w:rPr>
        <w:t xml:space="preserve">The unit received one of the following forms of HUD assistance: </w:t>
      </w:r>
    </w:p>
    <w:p w14:paraId="259B8F07"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Public Housing Capital or Operating Funds (section 9 of the 1937 Act). </w:t>
      </w:r>
    </w:p>
    <w:p w14:paraId="5BCABF3B"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Project-Based Rental Assistance (section 8 of the 1937 Act). Project-based rental assistance under section 8 includes the section 8 moderate rehabilitation program, including the single-room occupancy (SRO) program. </w:t>
      </w:r>
    </w:p>
    <w:p w14:paraId="0C172369"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Housing For the Elderly (section 202 of the Housing Act of 1959). </w:t>
      </w:r>
    </w:p>
    <w:p w14:paraId="6EB638FA"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Housing for Persons With Disabilities (section 811 of the Cranston- Gonzalez National Affordable Housing Act). </w:t>
      </w:r>
    </w:p>
    <w:p w14:paraId="5FB4B3BF"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The Rent Supplement (Rent Supp) program (section 101 of the Housing and Urban Development Act of 1965). </w:t>
      </w:r>
    </w:p>
    <w:p w14:paraId="32609A01" w14:textId="77777777" w:rsidR="008524F6" w:rsidRPr="0023507C" w:rsidRDefault="008524F6" w:rsidP="008524F6">
      <w:pPr>
        <w:pStyle w:val="NoSpacing"/>
        <w:numPr>
          <w:ilvl w:val="1"/>
          <w:numId w:val="41"/>
        </w:numPr>
        <w:suppressAutoHyphens w:val="0"/>
        <w:ind w:left="1620" w:hanging="540"/>
        <w:rPr>
          <w:szCs w:val="24"/>
        </w:rPr>
      </w:pPr>
      <w:r w:rsidRPr="0023507C">
        <w:rPr>
          <w:szCs w:val="24"/>
        </w:rPr>
        <w:t xml:space="preserve">Rental Assistance Program (RAP) (section 236(f)(2) of the National Housing Act). </w:t>
      </w:r>
    </w:p>
    <w:p w14:paraId="3F00D641" w14:textId="77777777" w:rsidR="008524F6" w:rsidRDefault="008524F6" w:rsidP="008524F6">
      <w:pPr>
        <w:pStyle w:val="NoSpacing"/>
        <w:numPr>
          <w:ilvl w:val="0"/>
          <w:numId w:val="41"/>
        </w:numPr>
        <w:suppressAutoHyphens w:val="0"/>
        <w:ind w:hanging="360"/>
        <w:rPr>
          <w:szCs w:val="24"/>
        </w:rPr>
      </w:pPr>
      <w:r w:rsidRPr="0023507C">
        <w:rPr>
          <w:szCs w:val="24"/>
        </w:rPr>
        <w:t xml:space="preserve">The unit was subject to a rent restriction as a result of one of the following HUD loan or insurance programs: </w:t>
      </w:r>
    </w:p>
    <w:p w14:paraId="1E2856CE" w14:textId="77777777"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Section 236. </w:t>
      </w:r>
    </w:p>
    <w:p w14:paraId="0C96D27D" w14:textId="77777777"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Section 221(d)(3) or (d)(4) BMIR. </w:t>
      </w:r>
    </w:p>
    <w:p w14:paraId="1115BAFD" w14:textId="77777777" w:rsidR="008524F6" w:rsidRPr="0023507C" w:rsidRDefault="008524F6" w:rsidP="008524F6">
      <w:pPr>
        <w:pStyle w:val="NoSpacing"/>
        <w:numPr>
          <w:ilvl w:val="2"/>
          <w:numId w:val="41"/>
        </w:numPr>
        <w:suppressAutoHyphens w:val="0"/>
        <w:ind w:left="1620" w:hanging="540"/>
        <w:rPr>
          <w:szCs w:val="24"/>
        </w:rPr>
      </w:pPr>
      <w:r w:rsidRPr="0023507C">
        <w:rPr>
          <w:szCs w:val="24"/>
        </w:rPr>
        <w:t xml:space="preserve">Housing For the Elderly (section 202 of the Housing Act of 1959). </w:t>
      </w:r>
    </w:p>
    <w:p w14:paraId="09B32A85" w14:textId="77777777" w:rsidR="008524F6" w:rsidRDefault="008524F6" w:rsidP="008524F6">
      <w:pPr>
        <w:pStyle w:val="NoSpacing"/>
        <w:numPr>
          <w:ilvl w:val="2"/>
          <w:numId w:val="41"/>
        </w:numPr>
        <w:suppressAutoHyphens w:val="0"/>
        <w:ind w:left="1620" w:hanging="540"/>
        <w:rPr>
          <w:szCs w:val="24"/>
        </w:rPr>
      </w:pPr>
      <w:r w:rsidRPr="0023507C">
        <w:rPr>
          <w:szCs w:val="24"/>
        </w:rPr>
        <w:t xml:space="preserve">Housing for Persons With Disabilities (section 811 of the Cranston- Gonzalez National Affordable Housing Act). </w:t>
      </w:r>
    </w:p>
    <w:p w14:paraId="3972E30B" w14:textId="77777777" w:rsidR="008524F6" w:rsidRDefault="008524F6" w:rsidP="008524F6">
      <w:pPr>
        <w:pStyle w:val="NoSpacing"/>
        <w:suppressAutoHyphens w:val="0"/>
        <w:ind w:left="360" w:hanging="360"/>
        <w:rPr>
          <w:szCs w:val="24"/>
        </w:rPr>
      </w:pPr>
      <w:r>
        <w:rPr>
          <w:szCs w:val="24"/>
        </w:rPr>
        <w:t>2.</w:t>
      </w:r>
      <w:r>
        <w:rPr>
          <w:szCs w:val="24"/>
        </w:rPr>
        <w:tab/>
        <w:t>For New Construction units, to qualify for the exception as replacement housing, the project must meet all of the following criteria</w:t>
      </w:r>
    </w:p>
    <w:p w14:paraId="077CF5B7" w14:textId="77777777" w:rsidR="008524F6" w:rsidRDefault="008524F6" w:rsidP="008524F6">
      <w:pPr>
        <w:pStyle w:val="NoSpacing"/>
        <w:numPr>
          <w:ilvl w:val="0"/>
          <w:numId w:val="42"/>
        </w:numPr>
        <w:suppressAutoHyphens w:val="0"/>
        <w:ind w:left="720"/>
        <w:rPr>
          <w:szCs w:val="24"/>
        </w:rPr>
      </w:pPr>
      <w:r>
        <w:rPr>
          <w:szCs w:val="24"/>
        </w:rPr>
        <w:t>The units must have been assisted with one of the forms of assistance listed above no more than 5 years from the date of the RFP or selection date of the project under non-competitive selection;</w:t>
      </w:r>
    </w:p>
    <w:p w14:paraId="5FEB235A" w14:textId="77777777" w:rsidR="008524F6" w:rsidRDefault="008524F6" w:rsidP="008524F6">
      <w:pPr>
        <w:pStyle w:val="NoSpacing"/>
        <w:numPr>
          <w:ilvl w:val="0"/>
          <w:numId w:val="42"/>
        </w:numPr>
        <w:suppressAutoHyphens w:val="0"/>
        <w:ind w:left="720"/>
        <w:rPr>
          <w:szCs w:val="24"/>
        </w:rPr>
      </w:pPr>
      <w:r>
        <w:rPr>
          <w:szCs w:val="24"/>
        </w:rPr>
        <w:t>The new construction project is located on the site of the original project;</w:t>
      </w:r>
    </w:p>
    <w:p w14:paraId="5AB82489" w14:textId="77777777" w:rsidR="008524F6" w:rsidRDefault="008524F6" w:rsidP="008524F6">
      <w:pPr>
        <w:pStyle w:val="NoSpacing"/>
        <w:numPr>
          <w:ilvl w:val="0"/>
          <w:numId w:val="42"/>
        </w:numPr>
        <w:suppressAutoHyphens w:val="0"/>
        <w:ind w:left="720"/>
        <w:rPr>
          <w:szCs w:val="24"/>
        </w:rPr>
      </w:pPr>
      <w:r>
        <w:rPr>
          <w:szCs w:val="24"/>
        </w:rPr>
        <w:t>One of the primary purposes of the new construction project is or was to replace the affordable rental units that previously existed at the site as evidenced by one of the following:</w:t>
      </w:r>
    </w:p>
    <w:p w14:paraId="655E8ABD" w14:textId="77777777" w:rsidR="008524F6" w:rsidRDefault="008524F6" w:rsidP="008524F6">
      <w:pPr>
        <w:pStyle w:val="NoSpacing"/>
        <w:numPr>
          <w:ilvl w:val="0"/>
          <w:numId w:val="43"/>
        </w:numPr>
        <w:suppressAutoHyphens w:val="0"/>
        <w:ind w:left="1260"/>
        <w:rPr>
          <w:szCs w:val="24"/>
        </w:rPr>
      </w:pPr>
      <w:r>
        <w:rPr>
          <w:szCs w:val="24"/>
        </w:rPr>
        <w:lastRenderedPageBreak/>
        <w:t>Former residents are provided with a preference for the right of first occupancy of the replacement units;</w:t>
      </w:r>
    </w:p>
    <w:p w14:paraId="76FD4EDF" w14:textId="77777777" w:rsidR="008524F6" w:rsidRDefault="008524F6" w:rsidP="008524F6">
      <w:pPr>
        <w:pStyle w:val="NoSpacing"/>
        <w:numPr>
          <w:ilvl w:val="0"/>
          <w:numId w:val="43"/>
        </w:numPr>
        <w:suppressAutoHyphens w:val="0"/>
        <w:ind w:left="1260"/>
        <w:rPr>
          <w:szCs w:val="24"/>
        </w:rPr>
      </w:pPr>
      <w:r>
        <w:rPr>
          <w:szCs w:val="24"/>
        </w:rPr>
        <w:t>Prior to demolition, the project was specifically identified as replacement housing for the original project.</w:t>
      </w:r>
    </w:p>
    <w:p w14:paraId="6EC7B586" w14:textId="77777777" w:rsidR="008524F6" w:rsidRDefault="008524F6" w:rsidP="008524F6">
      <w:pPr>
        <w:pStyle w:val="NoSpacing"/>
        <w:suppressAutoHyphens w:val="0"/>
        <w:ind w:left="1260"/>
        <w:rPr>
          <w:szCs w:val="24"/>
        </w:rPr>
      </w:pPr>
    </w:p>
    <w:p w14:paraId="7E8BC0E6" w14:textId="77777777" w:rsidR="008524F6" w:rsidRDefault="008524F6" w:rsidP="008524F6">
      <w:pPr>
        <w:pStyle w:val="NoSpacing"/>
        <w:suppressAutoHyphens w:val="0"/>
        <w:ind w:left="360" w:hanging="360"/>
        <w:rPr>
          <w:szCs w:val="24"/>
        </w:rPr>
      </w:pPr>
      <w:r>
        <w:rPr>
          <w:szCs w:val="24"/>
        </w:rPr>
        <w:t>3.</w:t>
      </w:r>
      <w:r>
        <w:rPr>
          <w:szCs w:val="24"/>
        </w:rPr>
        <w:tab/>
        <w:t>The unit size configuration for the new construction units may differ from the original unit size configurations and the number of PBV assisted units may differ from the original project.  However, under no circumstance may the program exception limitation be applied to PBV new construction units that exceed the total number of covered units from the original project.</w:t>
      </w:r>
    </w:p>
    <w:p w14:paraId="5274350F" w14:textId="77777777" w:rsidR="008524F6" w:rsidRDefault="008524F6" w:rsidP="008524F6">
      <w:pPr>
        <w:pStyle w:val="NoSpacing"/>
        <w:suppressAutoHyphens w:val="0"/>
        <w:ind w:left="360" w:hanging="360"/>
        <w:rPr>
          <w:szCs w:val="24"/>
        </w:rPr>
      </w:pPr>
    </w:p>
    <w:p w14:paraId="4F2463E1" w14:textId="77777777" w:rsidR="008524F6" w:rsidRDefault="008524F6" w:rsidP="008524F6">
      <w:pPr>
        <w:pStyle w:val="NoSpacing"/>
        <w:tabs>
          <w:tab w:val="left" w:pos="360"/>
        </w:tabs>
        <w:rPr>
          <w:szCs w:val="24"/>
        </w:rPr>
      </w:pPr>
      <w:r>
        <w:rPr>
          <w:szCs w:val="24"/>
        </w:rPr>
        <w:t>4.   S</w:t>
      </w:r>
      <w:r w:rsidRPr="006D51C4">
        <w:rPr>
          <w:szCs w:val="24"/>
        </w:rPr>
        <w:t xml:space="preserve">tandard criteria for selection of projects and the units to which project-based assistance can </w:t>
      </w:r>
      <w:r>
        <w:rPr>
          <w:szCs w:val="24"/>
        </w:rPr>
        <w:tab/>
      </w:r>
      <w:r w:rsidRPr="006D51C4">
        <w:rPr>
          <w:szCs w:val="24"/>
        </w:rPr>
        <w:t xml:space="preserve">be attached, including consistency with the PHA Plan, the goals of deconcentrating poverty </w:t>
      </w:r>
      <w:r>
        <w:rPr>
          <w:szCs w:val="24"/>
        </w:rPr>
        <w:tab/>
      </w:r>
      <w:r w:rsidRPr="006D51C4">
        <w:rPr>
          <w:szCs w:val="24"/>
        </w:rPr>
        <w:t xml:space="preserve">and expanding housing and economic opportunities, site selection, and all civil rights </w:t>
      </w:r>
      <w:r>
        <w:rPr>
          <w:szCs w:val="24"/>
        </w:rPr>
        <w:tab/>
      </w:r>
      <w:r w:rsidRPr="006D51C4">
        <w:rPr>
          <w:szCs w:val="24"/>
        </w:rPr>
        <w:t>requirements, are still in effect.</w:t>
      </w:r>
    </w:p>
    <w:p w14:paraId="42188A00" w14:textId="77777777" w:rsidR="008524F6" w:rsidRDefault="008524F6" w:rsidP="008524F6">
      <w:pPr>
        <w:pStyle w:val="NoSpacing"/>
        <w:suppressAutoHyphens w:val="0"/>
        <w:ind w:left="360" w:hanging="360"/>
        <w:rPr>
          <w:szCs w:val="24"/>
        </w:rPr>
      </w:pPr>
    </w:p>
    <w:p w14:paraId="427304FB" w14:textId="77777777" w:rsidR="008524F6" w:rsidRDefault="008524F6" w:rsidP="008524F6">
      <w:pPr>
        <w:pStyle w:val="NoSpacing"/>
        <w:suppressAutoHyphens w:val="0"/>
        <w:rPr>
          <w:szCs w:val="24"/>
        </w:rPr>
      </w:pPr>
      <w:r>
        <w:rPr>
          <w:szCs w:val="24"/>
        </w:rPr>
        <w:t xml:space="preserve">Prior to issuance of an RFP or selection under a non-competitive selection process, </w:t>
      </w:r>
      <w:r w:rsidR="00077591">
        <w:rPr>
          <w:szCs w:val="24"/>
        </w:rPr>
        <w:t>PHA</w:t>
      </w:r>
      <w:r>
        <w:rPr>
          <w:szCs w:val="24"/>
        </w:rPr>
        <w:t xml:space="preserve"> must notify HUD 14 days in advance of the number of units it will attach PBV assistance to and indicate the specific exception that covers the units.  An email must be sent to pbvsubmissions @hud.gov with a copy to the local field office PIH director.</w:t>
      </w:r>
    </w:p>
    <w:p w14:paraId="5192E900" w14:textId="77777777" w:rsidR="008524F6" w:rsidRDefault="008524F6" w:rsidP="008524F6">
      <w:pPr>
        <w:pStyle w:val="NoSpacing"/>
        <w:suppressAutoHyphens w:val="0"/>
        <w:rPr>
          <w:szCs w:val="24"/>
        </w:rPr>
      </w:pPr>
    </w:p>
    <w:p w14:paraId="0C017A59" w14:textId="77777777" w:rsidR="008524F6" w:rsidRDefault="008524F6" w:rsidP="008524F6">
      <w:pPr>
        <w:pStyle w:val="NoSpacing"/>
        <w:suppressAutoHyphens w:val="0"/>
        <w:rPr>
          <w:b/>
          <w:szCs w:val="24"/>
          <w:u w:val="single"/>
        </w:rPr>
      </w:pPr>
      <w:r>
        <w:rPr>
          <w:b/>
          <w:szCs w:val="24"/>
          <w:u w:val="single"/>
        </w:rPr>
        <w:t xml:space="preserve">17-I.A.2  </w:t>
      </w:r>
      <w:r w:rsidRPr="00D77410">
        <w:rPr>
          <w:b/>
          <w:szCs w:val="24"/>
          <w:u w:val="single"/>
        </w:rPr>
        <w:t>Other Units Not Subject to the PBV Program Unit Exception</w:t>
      </w:r>
    </w:p>
    <w:p w14:paraId="2FBF578A" w14:textId="77777777" w:rsidR="008524F6" w:rsidRDefault="008524F6" w:rsidP="008524F6">
      <w:pPr>
        <w:pStyle w:val="NoSpacing"/>
        <w:suppressAutoHyphens w:val="0"/>
        <w:rPr>
          <w:b/>
          <w:szCs w:val="24"/>
          <w:u w:val="single"/>
        </w:rPr>
      </w:pPr>
    </w:p>
    <w:p w14:paraId="5A8E0D3E" w14:textId="77777777" w:rsidR="008524F6" w:rsidRPr="006D51C4" w:rsidRDefault="008524F6" w:rsidP="008524F6">
      <w:pPr>
        <w:pStyle w:val="NoSpacing"/>
        <w:rPr>
          <w:szCs w:val="24"/>
        </w:rPr>
      </w:pPr>
      <w:r w:rsidRPr="006D51C4">
        <w:rPr>
          <w:szCs w:val="24"/>
        </w:rPr>
        <w:t>In addition to the units listed above, other units are not subject to the program limitation calculation and would be excluded in the total number of authorize units and the total number of PBV units currently committed to PBV that the PHA submits to the field office.  The units are as follows:</w:t>
      </w:r>
    </w:p>
    <w:p w14:paraId="169EE1A3" w14:textId="77777777" w:rsidR="008524F6" w:rsidRDefault="008524F6" w:rsidP="008524F6">
      <w:pPr>
        <w:pStyle w:val="NoSpacing"/>
        <w:ind w:left="360" w:hanging="360"/>
        <w:rPr>
          <w:szCs w:val="24"/>
        </w:rPr>
      </w:pPr>
      <w:r>
        <w:rPr>
          <w:szCs w:val="24"/>
        </w:rPr>
        <w:tab/>
      </w:r>
      <w:r w:rsidRPr="006D51C4">
        <w:rPr>
          <w:szCs w:val="24"/>
        </w:rPr>
        <w:t xml:space="preserve">a. </w:t>
      </w:r>
      <w:r w:rsidRPr="006D51C4">
        <w:rPr>
          <w:szCs w:val="24"/>
        </w:rPr>
        <w:tab/>
        <w:t>PBV Units under the RAD Demonstration Program</w:t>
      </w:r>
    </w:p>
    <w:p w14:paraId="6842E315" w14:textId="77777777" w:rsidR="008524F6" w:rsidRDefault="008524F6" w:rsidP="008524F6">
      <w:pPr>
        <w:pStyle w:val="NoSpacing"/>
        <w:ind w:left="360" w:hanging="360"/>
        <w:rPr>
          <w:szCs w:val="24"/>
        </w:rPr>
      </w:pPr>
      <w:r>
        <w:rPr>
          <w:szCs w:val="24"/>
        </w:rPr>
        <w:tab/>
        <w:t>b.</w:t>
      </w:r>
      <w:r>
        <w:rPr>
          <w:szCs w:val="24"/>
        </w:rPr>
        <w:tab/>
        <w:t xml:space="preserve">HUD -VASH Set Aside - The exception only applies to HUD-VASH that were awarded </w:t>
      </w:r>
      <w:r>
        <w:rPr>
          <w:szCs w:val="24"/>
        </w:rPr>
        <w:tab/>
        <w:t xml:space="preserve">to </w:t>
      </w:r>
      <w:r w:rsidR="00077591">
        <w:rPr>
          <w:szCs w:val="24"/>
        </w:rPr>
        <w:t>PHA</w:t>
      </w:r>
      <w:r>
        <w:rPr>
          <w:szCs w:val="24"/>
        </w:rPr>
        <w:t xml:space="preserve"> through the HUD-VASH PBV Set-Aside funding process.  All other VASH </w:t>
      </w:r>
      <w:r>
        <w:rPr>
          <w:szCs w:val="24"/>
        </w:rPr>
        <w:tab/>
        <w:t xml:space="preserve">vouchers including and that </w:t>
      </w:r>
      <w:r w:rsidR="00077591">
        <w:rPr>
          <w:szCs w:val="24"/>
        </w:rPr>
        <w:t>PHA</w:t>
      </w:r>
      <w:r>
        <w:rPr>
          <w:szCs w:val="24"/>
        </w:rPr>
        <w:t xml:space="preserve"> chooses to project-base are still subject to the PBV </w:t>
      </w:r>
      <w:r>
        <w:rPr>
          <w:szCs w:val="24"/>
        </w:rPr>
        <w:tab/>
        <w:t>program limitations.</w:t>
      </w:r>
    </w:p>
    <w:p w14:paraId="690E97A9" w14:textId="77777777" w:rsidR="008524F6" w:rsidRDefault="008524F6" w:rsidP="008524F6">
      <w:pPr>
        <w:pStyle w:val="NoSpacing"/>
        <w:ind w:left="360" w:hanging="360"/>
        <w:rPr>
          <w:szCs w:val="24"/>
        </w:rPr>
      </w:pPr>
    </w:p>
    <w:p w14:paraId="6FDD11F9" w14:textId="77777777" w:rsidR="008524F6" w:rsidRDefault="008524F6" w:rsidP="008524F6">
      <w:pPr>
        <w:pStyle w:val="NoSpacing"/>
        <w:suppressAutoHyphens w:val="0"/>
        <w:rPr>
          <w:szCs w:val="24"/>
        </w:rPr>
      </w:pPr>
      <w:r>
        <w:rPr>
          <w:szCs w:val="24"/>
        </w:rPr>
        <w:t>17-I.A.3  Income-Mixing Project Cap Exemptions</w:t>
      </w:r>
    </w:p>
    <w:p w14:paraId="0F0766A9" w14:textId="77777777" w:rsidR="008524F6" w:rsidRDefault="008524F6" w:rsidP="008524F6">
      <w:pPr>
        <w:pStyle w:val="NoSpacing"/>
        <w:suppressAutoHyphens w:val="0"/>
        <w:rPr>
          <w:szCs w:val="24"/>
        </w:rPr>
      </w:pPr>
      <w:r>
        <w:rPr>
          <w:szCs w:val="24"/>
        </w:rPr>
        <w:t xml:space="preserve">Projects listed in 17-I.A.1 above are further exempted from the cap on the number of units receiving PBV assistance in any project.  For these projects, 100% of the units can be assisted with PBV assistance.  Provisions of 17-I.A.1.(2) (3) (4) shall be applicable to these projects.  </w:t>
      </w:r>
    </w:p>
    <w:p w14:paraId="29FA15C5" w14:textId="77777777" w:rsidR="008524F6" w:rsidRDefault="008524F6" w:rsidP="008524F6">
      <w:pPr>
        <w:pStyle w:val="NoSpacing"/>
        <w:suppressAutoHyphens w:val="0"/>
        <w:rPr>
          <w:szCs w:val="24"/>
        </w:rPr>
      </w:pPr>
    </w:p>
    <w:p w14:paraId="7A21FF21" w14:textId="77777777" w:rsidR="008524F6" w:rsidRDefault="008524F6" w:rsidP="008524F6">
      <w:pPr>
        <w:pStyle w:val="NoSpacing"/>
        <w:suppressAutoHyphens w:val="0"/>
        <w:rPr>
          <w:szCs w:val="24"/>
        </w:rPr>
      </w:pPr>
      <w:r>
        <w:rPr>
          <w:szCs w:val="24"/>
        </w:rPr>
        <w:t>This provision does not apply to units that were receiving PBV assistance prior to the effective date of April 18, 2017 of the HOTMA implementation guidance .</w:t>
      </w:r>
    </w:p>
    <w:p w14:paraId="054589A8" w14:textId="77777777" w:rsidR="008524F6" w:rsidRDefault="008524F6" w:rsidP="008524F6">
      <w:pPr>
        <w:pStyle w:val="NoSpacing"/>
        <w:suppressAutoHyphens w:val="0"/>
        <w:rPr>
          <w:szCs w:val="24"/>
        </w:rPr>
      </w:pPr>
    </w:p>
    <w:p w14:paraId="57BE9E76" w14:textId="77777777" w:rsidR="008524F6" w:rsidRPr="00647476" w:rsidRDefault="008524F6" w:rsidP="008524F6">
      <w:pPr>
        <w:jc w:val="both"/>
        <w:rPr>
          <w:szCs w:val="24"/>
        </w:rPr>
      </w:pPr>
      <w:r w:rsidRPr="00647476">
        <w:rPr>
          <w:rFonts w:eastAsiaTheme="minorHAnsi"/>
          <w:szCs w:val="24"/>
        </w:rPr>
        <w:t xml:space="preserve">PBV HAP Contracts are considered legally binding obligations by </w:t>
      </w:r>
      <w:r w:rsidR="00077591">
        <w:rPr>
          <w:rFonts w:eastAsiaTheme="minorHAnsi"/>
          <w:szCs w:val="24"/>
        </w:rPr>
        <w:t>PHA</w:t>
      </w:r>
      <w:r w:rsidRPr="00647476">
        <w:rPr>
          <w:rFonts w:eastAsiaTheme="minorHAnsi"/>
          <w:szCs w:val="24"/>
        </w:rPr>
        <w:t xml:space="preserve"> and shall be the last units affected by any </w:t>
      </w:r>
      <w:r w:rsidR="00077591">
        <w:rPr>
          <w:rFonts w:eastAsiaTheme="minorHAnsi"/>
          <w:szCs w:val="24"/>
        </w:rPr>
        <w:t>PHA</w:t>
      </w:r>
      <w:r w:rsidRPr="00647476">
        <w:rPr>
          <w:rFonts w:eastAsiaTheme="minorHAnsi"/>
          <w:szCs w:val="24"/>
        </w:rPr>
        <w:t xml:space="preserve"> efforts to respond to insufficient funding</w:t>
      </w:r>
      <w:r w:rsidRPr="00647476">
        <w:rPr>
          <w:szCs w:val="24"/>
        </w:rPr>
        <w:t>.</w:t>
      </w:r>
      <w:r w:rsidRPr="00D77410">
        <w:rPr>
          <w:szCs w:val="24"/>
        </w:rPr>
        <w:t xml:space="preserve">PBV assistance may be attached to existing housing or newly constructed or rehabilitated housing [24 CFR 983.52]. If PBV units are already selected for project-based assistance either under an agreement to enter into HAP Contract (Agreement) or a HAP contract, </w:t>
      </w:r>
      <w:r w:rsidR="00077591">
        <w:rPr>
          <w:szCs w:val="24"/>
        </w:rPr>
        <w:t>PHA</w:t>
      </w:r>
      <w:r w:rsidRPr="00D77410">
        <w:rPr>
          <w:szCs w:val="24"/>
        </w:rPr>
        <w:t xml:space="preserve"> is not required to reduce the number of </w:t>
      </w:r>
      <w:r w:rsidRPr="00D77410">
        <w:rPr>
          <w:szCs w:val="24"/>
        </w:rPr>
        <w:lastRenderedPageBreak/>
        <w:t xml:space="preserve">these units if the amount of budget authority is subsequently reduced. However, </w:t>
      </w:r>
      <w:r w:rsidR="00077591">
        <w:rPr>
          <w:szCs w:val="24"/>
        </w:rPr>
        <w:t>PHA</w:t>
      </w:r>
      <w:r w:rsidRPr="00D77410">
        <w:rPr>
          <w:szCs w:val="24"/>
        </w:rPr>
        <w:t xml:space="preserve"> is responsible for determining the </w:t>
      </w:r>
      <w:r>
        <w:rPr>
          <w:szCs w:val="24"/>
        </w:rPr>
        <w:t>number of units</w:t>
      </w:r>
      <w:r w:rsidRPr="00D77410">
        <w:rPr>
          <w:szCs w:val="24"/>
        </w:rPr>
        <w:t xml:space="preserve"> that </w:t>
      </w:r>
      <w:r>
        <w:rPr>
          <w:szCs w:val="24"/>
        </w:rPr>
        <w:t>are</w:t>
      </w:r>
      <w:r w:rsidRPr="00D77410">
        <w:rPr>
          <w:szCs w:val="24"/>
        </w:rPr>
        <w:t xml:space="preserve"> available for project-based vouchers and ensuring that the </w:t>
      </w:r>
      <w:r>
        <w:rPr>
          <w:szCs w:val="24"/>
        </w:rPr>
        <w:t>number of units</w:t>
      </w:r>
      <w:r w:rsidRPr="00D77410">
        <w:rPr>
          <w:szCs w:val="24"/>
        </w:rPr>
        <w:t xml:space="preserve"> that </w:t>
      </w:r>
      <w:r>
        <w:rPr>
          <w:szCs w:val="24"/>
        </w:rPr>
        <w:t>are</w:t>
      </w:r>
      <w:r w:rsidRPr="00D77410">
        <w:rPr>
          <w:szCs w:val="24"/>
        </w:rPr>
        <w:t xml:space="preserve"> </w:t>
      </w:r>
      <w:r>
        <w:rPr>
          <w:szCs w:val="24"/>
        </w:rPr>
        <w:t>assisted with PBV assistance are</w:t>
      </w:r>
      <w:r w:rsidRPr="00D77410">
        <w:rPr>
          <w:szCs w:val="24"/>
        </w:rPr>
        <w:t xml:space="preserve"> within the available </w:t>
      </w:r>
      <w:r>
        <w:rPr>
          <w:szCs w:val="24"/>
        </w:rPr>
        <w:t xml:space="preserve">units </w:t>
      </w:r>
      <w:r w:rsidRPr="00D77410">
        <w:rPr>
          <w:szCs w:val="24"/>
        </w:rPr>
        <w:t>under the ACC [24 CFR 983.6].</w:t>
      </w:r>
      <w:r>
        <w:rPr>
          <w:szCs w:val="24"/>
        </w:rPr>
        <w:t xml:space="preserve">  </w:t>
      </w:r>
      <w:r w:rsidR="00077591">
        <w:rPr>
          <w:szCs w:val="24"/>
        </w:rPr>
        <w:t>PHA</w:t>
      </w:r>
      <w:r>
        <w:rPr>
          <w:szCs w:val="24"/>
        </w:rPr>
        <w:t xml:space="preserve"> shall also ensure that the amount of funding for the assistance attached to the units is available under the ACC.</w:t>
      </w:r>
    </w:p>
    <w:p w14:paraId="46D20A0E" w14:textId="77777777" w:rsidR="008524F6" w:rsidRPr="00C71BEB" w:rsidRDefault="008524F6" w:rsidP="008524F6">
      <w:pPr>
        <w:jc w:val="both"/>
        <w:rPr>
          <w:b/>
          <w:caps/>
        </w:rPr>
      </w:pPr>
      <w:bookmarkStart w:id="2" w:name="17-I.B._Tenant-Based_vs._Project-Based_V"/>
      <w:bookmarkEnd w:id="2"/>
      <w:r w:rsidRPr="00C71BEB">
        <w:rPr>
          <w:b/>
          <w:caps/>
        </w:rPr>
        <w:t xml:space="preserve">17-I.B. Tenant-Based vs. Project-Based Voucher Assistance </w:t>
      </w:r>
    </w:p>
    <w:p w14:paraId="02D8983A" w14:textId="77777777" w:rsidR="008524F6" w:rsidRPr="0051256B" w:rsidRDefault="008524F6" w:rsidP="008524F6">
      <w:pPr>
        <w:jc w:val="both"/>
      </w:pPr>
      <w:r w:rsidRPr="0051256B">
        <w:t>[24 CFR 983.2]</w:t>
      </w:r>
    </w:p>
    <w:p w14:paraId="4A549414" w14:textId="77777777" w:rsidR="008524F6" w:rsidRPr="00C71BEB" w:rsidRDefault="008524F6" w:rsidP="008524F6">
      <w:pPr>
        <w:jc w:val="both"/>
        <w:rPr>
          <w:szCs w:val="24"/>
        </w:rPr>
      </w:pPr>
      <w:r w:rsidRPr="0051256B">
        <w:t xml:space="preserve">Much of the tenant-based voucher program regulations also apply to the PBV program. Consequently, many of </w:t>
      </w:r>
      <w:r w:rsidR="00077591">
        <w:t>PHA</w:t>
      </w:r>
      <w:r w:rsidRPr="0051256B">
        <w:t xml:space="preserve">'s policies related to tenant-based assistance also apply to PBV </w:t>
      </w:r>
      <w:r w:rsidRPr="00C71BEB">
        <w:rPr>
          <w:szCs w:val="24"/>
        </w:rPr>
        <w:t xml:space="preserve">assistance. The provisions of the tenant-based voucher regulations that do not apply to the PBV program are listed at 24 CFR 983.2. </w:t>
      </w:r>
    </w:p>
    <w:p w14:paraId="29C1A726" w14:textId="77777777" w:rsidR="008524F6" w:rsidRPr="00C71BEB" w:rsidRDefault="00077591" w:rsidP="008524F6">
      <w:pPr>
        <w:ind w:left="720"/>
        <w:jc w:val="both"/>
        <w:outlineLvl w:val="0"/>
        <w:rPr>
          <w:szCs w:val="24"/>
          <w:u w:val="single"/>
        </w:rPr>
      </w:pPr>
      <w:r>
        <w:rPr>
          <w:szCs w:val="24"/>
          <w:u w:val="single"/>
        </w:rPr>
        <w:t>PHA</w:t>
      </w:r>
      <w:r w:rsidR="008524F6" w:rsidRPr="00C71BEB">
        <w:rPr>
          <w:szCs w:val="24"/>
          <w:u w:val="single"/>
        </w:rPr>
        <w:t xml:space="preserve"> Policy </w:t>
      </w:r>
    </w:p>
    <w:p w14:paraId="05362C28" w14:textId="77777777" w:rsidR="008524F6" w:rsidRPr="00C71BEB" w:rsidRDefault="008524F6" w:rsidP="008524F6">
      <w:pPr>
        <w:ind w:left="720"/>
        <w:jc w:val="both"/>
        <w:rPr>
          <w:szCs w:val="24"/>
        </w:rPr>
      </w:pPr>
      <w:r w:rsidRPr="00C71BEB">
        <w:rPr>
          <w:szCs w:val="24"/>
        </w:rPr>
        <w:t xml:space="preserve">Except as otherwise noted in this chapter, or unless specifically prohibited by PBV program regulations, </w:t>
      </w:r>
      <w:r w:rsidR="00077591">
        <w:rPr>
          <w:szCs w:val="24"/>
        </w:rPr>
        <w:t>PHA</w:t>
      </w:r>
      <w:r w:rsidRPr="00C71BEB">
        <w:rPr>
          <w:szCs w:val="24"/>
        </w:rPr>
        <w:t>'s policies for the tenant-based voucher program contained in this administrative plan also apply to the PBV program and its participants.</w:t>
      </w:r>
    </w:p>
    <w:p w14:paraId="0A48BBB9" w14:textId="77777777" w:rsidR="008524F6" w:rsidRPr="00C71BEB" w:rsidRDefault="008524F6" w:rsidP="008524F6">
      <w:pPr>
        <w:jc w:val="both"/>
        <w:outlineLvl w:val="0"/>
        <w:rPr>
          <w:b/>
          <w:caps/>
          <w:szCs w:val="24"/>
        </w:rPr>
      </w:pPr>
      <w:bookmarkStart w:id="3" w:name="17-I.C._Relocation_Requirements"/>
      <w:bookmarkEnd w:id="3"/>
      <w:r w:rsidRPr="00C71BEB">
        <w:rPr>
          <w:b/>
          <w:caps/>
          <w:szCs w:val="24"/>
        </w:rPr>
        <w:t xml:space="preserve">17-I.C. Relocation Requirements </w:t>
      </w:r>
    </w:p>
    <w:p w14:paraId="23565CBC" w14:textId="77777777" w:rsidR="008524F6" w:rsidRPr="00C71BEB" w:rsidRDefault="008524F6" w:rsidP="008524F6">
      <w:pPr>
        <w:jc w:val="both"/>
        <w:rPr>
          <w:szCs w:val="24"/>
        </w:rPr>
      </w:pPr>
      <w:r w:rsidRPr="00C71BEB">
        <w:rPr>
          <w:szCs w:val="24"/>
        </w:rPr>
        <w:t>[24 CFR 983.7]</w:t>
      </w:r>
    </w:p>
    <w:p w14:paraId="43305870" w14:textId="77777777" w:rsidR="008524F6" w:rsidRPr="00C71BEB" w:rsidRDefault="008524F6" w:rsidP="008524F6">
      <w:pPr>
        <w:jc w:val="both"/>
        <w:rPr>
          <w:szCs w:val="24"/>
        </w:rPr>
      </w:pPr>
      <w:r w:rsidRPr="00C71BEB">
        <w:rPr>
          <w:szCs w:val="24"/>
        </w:rPr>
        <w:t>Any persons displaced as a result of implementation of the PBV program must be provided relocation assistance in accordance with the requirements of the Uniform Relocation Assistance and Real Property Acquisition Policies Act of 1970 (URA)[42 U.S.C. 4201-4655] and implementing regulations at 49 CFR part 24.</w:t>
      </w:r>
    </w:p>
    <w:p w14:paraId="30BD86BF" w14:textId="77777777" w:rsidR="008524F6" w:rsidRPr="00C71BEB" w:rsidRDefault="008524F6" w:rsidP="008524F6">
      <w:pPr>
        <w:jc w:val="both"/>
      </w:pPr>
      <w:r w:rsidRPr="00C71BEB">
        <w:t xml:space="preserve">The cost of required relocation assistance may be paid with funds provided by the owner, local public funds, or funds available from other sources. </w:t>
      </w:r>
      <w:r w:rsidR="00077591">
        <w:t>PHA</w:t>
      </w:r>
      <w:r w:rsidRPr="00C71BEB">
        <w:t xml:space="preserve"> may not use voucher program funds to cover relocation costs, except that </w:t>
      </w:r>
      <w:r w:rsidR="00077591">
        <w:t>PHA</w:t>
      </w:r>
      <w:r w:rsidRPr="00C71BEB">
        <w:t xml:space="preserve"> may use their administrative fee reserve to pay for relocation expenses after all other program administrative expenses are satisfied, and provided that payment of the relocation benefits is consistent with state and local law. Use of the administrative fee for these purposes must also be consistent with other legal and regulatory requirements, including the requirement in 24 CFR 982.155 and other official HUD issuances.</w:t>
      </w:r>
    </w:p>
    <w:p w14:paraId="71E720DB" w14:textId="77777777" w:rsidR="008524F6" w:rsidRPr="00C71BEB" w:rsidRDefault="008524F6" w:rsidP="008524F6">
      <w:pPr>
        <w:jc w:val="both"/>
      </w:pPr>
      <w:r w:rsidRPr="00C71BEB">
        <w:t xml:space="preserve">The acquisition of real property for a PBV project is subject to the URA and 49 CFR part 24, subpart B. It is the responsibility of </w:t>
      </w:r>
      <w:r w:rsidR="00077591">
        <w:t>PHA</w:t>
      </w:r>
      <w:r w:rsidRPr="00C71BEB">
        <w:t xml:space="preserve"> to ensure the owner complies with these requirements.</w:t>
      </w:r>
    </w:p>
    <w:p w14:paraId="4AE458BC" w14:textId="77777777" w:rsidR="008524F6" w:rsidRPr="00C71BEB" w:rsidRDefault="008524F6" w:rsidP="008524F6">
      <w:pPr>
        <w:jc w:val="both"/>
        <w:outlineLvl w:val="0"/>
        <w:rPr>
          <w:b/>
          <w:caps/>
        </w:rPr>
      </w:pPr>
      <w:bookmarkStart w:id="4" w:name="17-I.D._Equal_Opportunity_Requirements"/>
      <w:bookmarkEnd w:id="4"/>
      <w:r w:rsidRPr="00C71BEB">
        <w:rPr>
          <w:b/>
          <w:caps/>
        </w:rPr>
        <w:t xml:space="preserve">17-I.D. Equal Opportunity Requirements </w:t>
      </w:r>
    </w:p>
    <w:p w14:paraId="352D02C8" w14:textId="77777777" w:rsidR="008524F6" w:rsidRPr="00C71BEB" w:rsidRDefault="008524F6" w:rsidP="008524F6">
      <w:pPr>
        <w:jc w:val="both"/>
      </w:pPr>
      <w:r w:rsidRPr="00C71BEB">
        <w:t>[24 CFR 983.8]</w:t>
      </w:r>
    </w:p>
    <w:p w14:paraId="1AD08E5F" w14:textId="77777777" w:rsidR="008524F6" w:rsidRDefault="00077591" w:rsidP="008524F6">
      <w:pPr>
        <w:sectPr w:rsidR="008524F6" w:rsidSect="00BA5F0F">
          <w:footerReference w:type="default" r:id="rId17"/>
          <w:pgSz w:w="12240" w:h="15840" w:code="1"/>
          <w:pgMar w:top="1440" w:right="1440" w:bottom="1440" w:left="1440" w:header="1080" w:footer="720" w:gutter="0"/>
          <w:pgNumType w:start="1"/>
          <w:cols w:space="720"/>
          <w:noEndnote/>
        </w:sectPr>
      </w:pPr>
      <w:r>
        <w:t>PHA</w:t>
      </w:r>
      <w:r w:rsidR="008524F6" w:rsidRPr="00C71BEB">
        <w:t xml:space="preserve"> must comply with all equal opportunity requirements under federal law and regulations in its implementation of the PBV program. This includes the requirements and authorities cited at 24 CFR 5.105(a). In addition, </w:t>
      </w:r>
      <w:r>
        <w:t>PHA</w:t>
      </w:r>
      <w:r w:rsidR="008524F6" w:rsidRPr="00C71BEB">
        <w:t xml:space="preserve"> must comply with </w:t>
      </w:r>
      <w:r>
        <w:t>PHA</w:t>
      </w:r>
      <w:r w:rsidR="008524F6" w:rsidRPr="00C71BEB">
        <w:t>'s Administrative Plan certification on civil rights and affirmatively furthering fair housing, submitted in accordance with 24 CFR 903.7(o).</w:t>
      </w:r>
    </w:p>
    <w:p w14:paraId="4DF29293" w14:textId="77777777" w:rsidR="008524F6" w:rsidRPr="0051256B" w:rsidRDefault="008524F6" w:rsidP="008524F6">
      <w:pPr>
        <w:pStyle w:val="Heading1"/>
        <w:jc w:val="both"/>
        <w:rPr>
          <w:sz w:val="28"/>
          <w:szCs w:val="28"/>
        </w:rPr>
      </w:pPr>
      <w:r w:rsidRPr="0051256B">
        <w:rPr>
          <w:sz w:val="28"/>
          <w:szCs w:val="28"/>
        </w:rPr>
        <w:lastRenderedPageBreak/>
        <w:t>Part II: PBV Owner Proposals</w:t>
      </w:r>
    </w:p>
    <w:p w14:paraId="6DEDF6DA" w14:textId="77777777" w:rsidR="008524F6" w:rsidRPr="0079052E" w:rsidRDefault="008524F6" w:rsidP="008524F6">
      <w:pPr>
        <w:jc w:val="both"/>
        <w:rPr>
          <w:b/>
          <w:caps/>
        </w:rPr>
      </w:pPr>
      <w:bookmarkStart w:id="5" w:name="17-II.A.__Overview"/>
      <w:bookmarkEnd w:id="5"/>
      <w:r w:rsidRPr="0079052E">
        <w:rPr>
          <w:b/>
          <w:caps/>
        </w:rPr>
        <w:t>17-II.A. Overview</w:t>
      </w:r>
    </w:p>
    <w:p w14:paraId="5D240726" w14:textId="77777777" w:rsidR="008524F6" w:rsidRPr="00C71BEB" w:rsidRDefault="00077591" w:rsidP="008524F6">
      <w:pPr>
        <w:jc w:val="both"/>
      </w:pPr>
      <w:r>
        <w:t>PHA</w:t>
      </w:r>
      <w:r w:rsidR="008524F6" w:rsidRPr="00C71BEB">
        <w:t xml:space="preserve"> must describe the procedures for owner submission of PBV proposals and for </w:t>
      </w:r>
      <w:r>
        <w:t>PHA</w:t>
      </w:r>
      <w:r w:rsidR="008524F6" w:rsidRPr="00C71BEB">
        <w:t xml:space="preserve"> selection of PBV proposals [24 CFR 983.51]. Before selecting a PBV proposal, </w:t>
      </w:r>
      <w:r>
        <w:t>PHA</w:t>
      </w:r>
      <w:r w:rsidR="008524F6" w:rsidRPr="00C71BEB">
        <w:t xml:space="preserve"> must determine that the PBV proposal complies with HUD program regulations and requirements, including a determination that the property is eligible housing [24 CFR 983.53 and 983.54], complies with the cap on the number of PBV units per project [24 CFR 983.56], and meets the site selection standards [24 CFR 983.57].</w:t>
      </w:r>
    </w:p>
    <w:p w14:paraId="4A3323AE" w14:textId="77777777" w:rsidR="008524F6" w:rsidRPr="0079052E" w:rsidRDefault="008524F6" w:rsidP="008524F6">
      <w:pPr>
        <w:jc w:val="both"/>
        <w:outlineLvl w:val="0"/>
        <w:rPr>
          <w:b/>
          <w:caps/>
        </w:rPr>
      </w:pPr>
      <w:bookmarkStart w:id="6" w:name="17-II.B._Owner_Proposal_Selection_Proced"/>
      <w:bookmarkEnd w:id="6"/>
      <w:r w:rsidRPr="0079052E">
        <w:rPr>
          <w:b/>
          <w:caps/>
        </w:rPr>
        <w:t xml:space="preserve">17-II.B. Owner Proposal Selection Procedures </w:t>
      </w:r>
    </w:p>
    <w:p w14:paraId="26ECB31D" w14:textId="77777777" w:rsidR="008524F6" w:rsidRPr="00C71BEB" w:rsidRDefault="008524F6" w:rsidP="008524F6">
      <w:pPr>
        <w:jc w:val="both"/>
      </w:pPr>
      <w:r w:rsidRPr="00C71BEB">
        <w:t>[24 CFR 983.51]</w:t>
      </w:r>
    </w:p>
    <w:p w14:paraId="61A01E66" w14:textId="77777777" w:rsidR="008524F6" w:rsidRPr="00C71BEB" w:rsidRDefault="00077591" w:rsidP="008524F6">
      <w:pPr>
        <w:jc w:val="both"/>
      </w:pPr>
      <w:r>
        <w:t>PHA</w:t>
      </w:r>
      <w:r w:rsidR="008524F6" w:rsidRPr="00C71BEB">
        <w:t xml:space="preserve"> must select PBV proposals in accordance with the selection procedures in </w:t>
      </w:r>
      <w:r>
        <w:t>PHA</w:t>
      </w:r>
      <w:r w:rsidR="008524F6" w:rsidRPr="00C71BEB">
        <w:t xml:space="preserve">'s administrative plan. </w:t>
      </w:r>
      <w:r>
        <w:t>PHA</w:t>
      </w:r>
      <w:r w:rsidR="008524F6" w:rsidRPr="00C71BEB">
        <w:t xml:space="preserve"> must select PBV proposals by either of the following two methods.</w:t>
      </w:r>
    </w:p>
    <w:p w14:paraId="56BB181A" w14:textId="77777777" w:rsidR="008524F6" w:rsidRDefault="00077591" w:rsidP="008524F6">
      <w:pPr>
        <w:pStyle w:val="ListParagraph"/>
        <w:numPr>
          <w:ilvl w:val="0"/>
          <w:numId w:val="4"/>
        </w:numPr>
        <w:tabs>
          <w:tab w:val="clear" w:pos="810"/>
          <w:tab w:val="num" w:pos="720"/>
        </w:tabs>
        <w:ind w:left="720" w:hanging="360"/>
        <w:jc w:val="both"/>
      </w:pPr>
      <w:r>
        <w:t>PHA</w:t>
      </w:r>
      <w:r w:rsidR="008524F6" w:rsidRPr="00C71BEB">
        <w:t xml:space="preserve">'s request for PBV Proposals. </w:t>
      </w:r>
      <w:r>
        <w:t>PHA</w:t>
      </w:r>
      <w:r w:rsidR="008524F6" w:rsidRPr="00C71BEB">
        <w:t xml:space="preserve"> may solicit proposals by using a request for proposals to select proposals on a competitive basis in response to </w:t>
      </w:r>
      <w:r>
        <w:t>PHA</w:t>
      </w:r>
      <w:r w:rsidR="008524F6" w:rsidRPr="00C71BEB">
        <w:t xml:space="preserve">'s request. </w:t>
      </w:r>
      <w:r>
        <w:t>PHA</w:t>
      </w:r>
      <w:r w:rsidR="008524F6" w:rsidRPr="00C71BEB">
        <w:t xml:space="preserve"> may not limit proposals to a single site or impose restrictions that explicitly or practically preclude owner submission of proposals for PBV housing on different sites.</w:t>
      </w:r>
    </w:p>
    <w:p w14:paraId="6298909C" w14:textId="77777777" w:rsidR="008524F6" w:rsidRDefault="008524F6" w:rsidP="008524F6">
      <w:pPr>
        <w:pStyle w:val="ListParagraph"/>
        <w:ind w:left="810"/>
        <w:jc w:val="both"/>
      </w:pPr>
    </w:p>
    <w:p w14:paraId="11F0917B" w14:textId="77777777" w:rsidR="008524F6" w:rsidRDefault="00077591" w:rsidP="008524F6">
      <w:pPr>
        <w:pStyle w:val="ListParagraph"/>
        <w:numPr>
          <w:ilvl w:val="0"/>
          <w:numId w:val="4"/>
        </w:numPr>
        <w:tabs>
          <w:tab w:val="clear" w:pos="810"/>
          <w:tab w:val="num" w:pos="720"/>
        </w:tabs>
        <w:ind w:left="720" w:hanging="360"/>
        <w:jc w:val="both"/>
      </w:pPr>
      <w:r>
        <w:t>PHA</w:t>
      </w:r>
      <w:r w:rsidR="008524F6" w:rsidRPr="00C71BEB">
        <w:t xml:space="preserve"> may select proposals that were previously selected based on a competition. This may include selection of a proposal for housing assisted under a federal, state, or local government housing assistance program that was subject to a competition in accordance with the requirements of the applicable program, community development program, or 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PBV proposal selection date, and the earlier competitive selection proposal did not involve any consideration that the project would receive PBV assistance.</w:t>
      </w:r>
    </w:p>
    <w:p w14:paraId="5509E93C" w14:textId="77777777" w:rsidR="008524F6" w:rsidRPr="004A77B7" w:rsidRDefault="008524F6" w:rsidP="008524F6">
      <w:pPr>
        <w:jc w:val="both"/>
        <w:outlineLvl w:val="0"/>
        <w:rPr>
          <w:b/>
          <w:u w:val="single"/>
        </w:rPr>
      </w:pPr>
      <w:r w:rsidRPr="00D77410">
        <w:rPr>
          <w:b/>
          <w:u w:val="single"/>
        </w:rPr>
        <w:t>Solicitation And Selection Of PBV Proposals [24 CFR 983.51(c)]</w:t>
      </w:r>
    </w:p>
    <w:p w14:paraId="78457C8F" w14:textId="77777777" w:rsidR="008524F6" w:rsidRDefault="008524F6" w:rsidP="008524F6">
      <w:pPr>
        <w:jc w:val="both"/>
      </w:pPr>
      <w:r>
        <w:t xml:space="preserve">Prior to issuing a request for proposals (RFP) for a competitive selection process or prior to selection of a project in a non-competitive selection process, </w:t>
      </w:r>
      <w:r w:rsidR="00077591">
        <w:t>PHA</w:t>
      </w:r>
      <w:r>
        <w:t xml:space="preserve"> shall submit to the HUD Field Office the following:</w:t>
      </w:r>
    </w:p>
    <w:p w14:paraId="1CC86B05" w14:textId="77777777" w:rsidR="008524F6" w:rsidRDefault="008524F6" w:rsidP="008524F6">
      <w:pPr>
        <w:pStyle w:val="ListParagraph"/>
        <w:numPr>
          <w:ilvl w:val="0"/>
          <w:numId w:val="38"/>
        </w:numPr>
        <w:jc w:val="both"/>
      </w:pPr>
      <w:r>
        <w:t>The total number of units authorized under the ACC including HUD-VASH and Family Unification Program (FUP) vouchers and how many units are excluded from the total PBV commitment to date, if applicable;</w:t>
      </w:r>
    </w:p>
    <w:p w14:paraId="4FBE560A" w14:textId="77777777" w:rsidR="008524F6" w:rsidRDefault="008524F6" w:rsidP="008524F6">
      <w:pPr>
        <w:pStyle w:val="ListParagraph"/>
        <w:numPr>
          <w:ilvl w:val="0"/>
          <w:numId w:val="38"/>
        </w:numPr>
        <w:jc w:val="both"/>
      </w:pPr>
      <w:r>
        <w:t>Total number of units currently committed for PBV under HAP, AHAP or selected and specify the number of units excluded from the baseline PBV units;</w:t>
      </w:r>
    </w:p>
    <w:p w14:paraId="53F79273" w14:textId="77777777" w:rsidR="008524F6" w:rsidRDefault="008524F6" w:rsidP="008524F6">
      <w:pPr>
        <w:pStyle w:val="ListParagraph"/>
        <w:numPr>
          <w:ilvl w:val="0"/>
          <w:numId w:val="38"/>
        </w:numPr>
        <w:jc w:val="both"/>
      </w:pPr>
      <w:r>
        <w:t xml:space="preserve">The number of units to which </w:t>
      </w:r>
      <w:r w:rsidR="00077591">
        <w:t>PHA</w:t>
      </w:r>
      <w:r>
        <w:t xml:space="preserve"> is proposing to attached PBV assistance through the RFP or selection;</w:t>
      </w:r>
    </w:p>
    <w:p w14:paraId="5BBA374B" w14:textId="77777777" w:rsidR="008524F6" w:rsidRDefault="008524F6" w:rsidP="008524F6">
      <w:pPr>
        <w:pStyle w:val="ListParagraph"/>
        <w:jc w:val="both"/>
      </w:pPr>
    </w:p>
    <w:p w14:paraId="11E81935" w14:textId="77777777" w:rsidR="008524F6" w:rsidRDefault="008524F6" w:rsidP="008524F6">
      <w:pPr>
        <w:pStyle w:val="ListParagraph"/>
        <w:ind w:left="0"/>
        <w:jc w:val="both"/>
      </w:pPr>
      <w:r>
        <w:t>The notice must be submitted to HUD no later than 14 days prior to the issuance of an RFP or selection is made to pbvsubmissions@hud.gov and copied to the field office PIH director.</w:t>
      </w:r>
    </w:p>
    <w:p w14:paraId="101BBB62" w14:textId="77777777" w:rsidR="008524F6" w:rsidRPr="00C71BEB" w:rsidRDefault="00077591" w:rsidP="008524F6">
      <w:pPr>
        <w:jc w:val="both"/>
      </w:pPr>
      <w:r>
        <w:lastRenderedPageBreak/>
        <w:t>PHA</w:t>
      </w:r>
      <w:r w:rsidR="008524F6" w:rsidRPr="00C71BEB">
        <w:t xml:space="preserve"> procedures for selecting PBV proposals must be designed and actually operated to provide broad public notice of the opportunity to offer PBV proposals for consideration by </w:t>
      </w:r>
      <w:r>
        <w:t>PHA</w:t>
      </w:r>
      <w:r w:rsidR="008524F6" w:rsidRPr="00C71BEB">
        <w:t xml:space="preserve">. The public notice procedures may include publication of the public notice in a local newspaper of general circulation and other means designed and actually operated to provide broad public notice. The public notice of </w:t>
      </w:r>
      <w:r>
        <w:t>PHA</w:t>
      </w:r>
      <w:r w:rsidR="008524F6" w:rsidRPr="00C71BEB">
        <w:t>'s request for PBV proposals must specify the submission deadline. Detailed application and selection information must be provided at the request of interested parties.</w:t>
      </w:r>
    </w:p>
    <w:p w14:paraId="12F049C3" w14:textId="77777777" w:rsidR="008524F6" w:rsidRPr="004A77B7" w:rsidRDefault="00077591" w:rsidP="008524F6">
      <w:pPr>
        <w:jc w:val="both"/>
        <w:outlineLvl w:val="0"/>
        <w:rPr>
          <w:b/>
          <w:u w:val="single"/>
        </w:rPr>
      </w:pPr>
      <w:r>
        <w:rPr>
          <w:b/>
          <w:u w:val="single"/>
        </w:rPr>
        <w:t>PHA</w:t>
      </w:r>
      <w:r w:rsidR="008524F6" w:rsidRPr="00D77410">
        <w:rPr>
          <w:b/>
          <w:u w:val="single"/>
        </w:rPr>
        <w:t xml:space="preserve"> Request For Proposals For Rehabilitated And Newly Constructed Units</w:t>
      </w:r>
    </w:p>
    <w:p w14:paraId="274A894B" w14:textId="77777777" w:rsidR="008524F6" w:rsidRPr="0079052E" w:rsidRDefault="00077591" w:rsidP="008524F6">
      <w:pPr>
        <w:ind w:left="720"/>
        <w:jc w:val="both"/>
        <w:outlineLvl w:val="0"/>
        <w:rPr>
          <w:u w:val="single"/>
        </w:rPr>
      </w:pPr>
      <w:r>
        <w:rPr>
          <w:u w:val="single"/>
        </w:rPr>
        <w:t>PHA</w:t>
      </w:r>
      <w:r w:rsidR="008524F6" w:rsidRPr="0079052E">
        <w:rPr>
          <w:u w:val="single"/>
        </w:rPr>
        <w:t xml:space="preserve"> Policy</w:t>
      </w:r>
    </w:p>
    <w:p w14:paraId="7181D8B6" w14:textId="77777777" w:rsidR="008524F6" w:rsidRPr="00C71BEB" w:rsidRDefault="00077591" w:rsidP="008524F6">
      <w:pPr>
        <w:ind w:left="720"/>
        <w:jc w:val="both"/>
      </w:pPr>
      <w:r>
        <w:t>PHA</w:t>
      </w:r>
      <w:r w:rsidR="008524F6" w:rsidRPr="00C71BEB">
        <w:t xml:space="preserve"> will advertise its request for proposals (RFP) for rehabilitated and newly constructed housing in the following newspaper of County-wide general circulation:</w:t>
      </w:r>
    </w:p>
    <w:p w14:paraId="1D63AF7C" w14:textId="77777777" w:rsidR="008524F6" w:rsidRPr="00C71BEB" w:rsidRDefault="008524F6" w:rsidP="008524F6">
      <w:pPr>
        <w:pStyle w:val="ListParagraph"/>
        <w:numPr>
          <w:ilvl w:val="0"/>
          <w:numId w:val="8"/>
        </w:numPr>
        <w:ind w:left="1080"/>
        <w:jc w:val="both"/>
      </w:pPr>
      <w:r w:rsidRPr="00C71BEB">
        <w:t>Contra Costa Times</w:t>
      </w:r>
    </w:p>
    <w:p w14:paraId="144FFB25" w14:textId="77777777" w:rsidR="008524F6" w:rsidRPr="00C71BEB" w:rsidRDefault="008524F6" w:rsidP="008524F6">
      <w:pPr>
        <w:ind w:left="720"/>
        <w:jc w:val="both"/>
      </w:pPr>
      <w:r w:rsidRPr="00C71BEB">
        <w:t xml:space="preserve">In addition, </w:t>
      </w:r>
      <w:r w:rsidR="00077591">
        <w:t>PHA</w:t>
      </w:r>
      <w:r w:rsidRPr="00C71BEB">
        <w:t xml:space="preserve"> will post the RFP and proposal submission and rating and ranking procedures on its electronic web site.</w:t>
      </w:r>
    </w:p>
    <w:p w14:paraId="5B627EC6" w14:textId="77777777" w:rsidR="008524F6" w:rsidRPr="00C71BEB" w:rsidRDefault="00077591" w:rsidP="008524F6">
      <w:pPr>
        <w:jc w:val="both"/>
      </w:pPr>
      <w:r>
        <w:t>PHA</w:t>
      </w:r>
      <w:r w:rsidR="008524F6" w:rsidRPr="00C71BEB">
        <w:t xml:space="preserve"> will publish its advertisement in the newspapers and trade journals mentioned above for at least one day per week for three consecutive weeks. The advertisement will specify the number of units </w:t>
      </w:r>
      <w:r>
        <w:t>PHA</w:t>
      </w:r>
      <w:r w:rsidR="008524F6" w:rsidRPr="00C71BEB">
        <w:t xml:space="preserve"> estimates that  will be able to assist under the funding </w:t>
      </w:r>
      <w:r>
        <w:t>PHA</w:t>
      </w:r>
      <w:r w:rsidR="008524F6" w:rsidRPr="00C71BEB">
        <w:t xml:space="preserve"> is making available. Proposals will be due in </w:t>
      </w:r>
      <w:r>
        <w:t>PHA</w:t>
      </w:r>
      <w:r w:rsidR="008524F6" w:rsidRPr="00C71BEB">
        <w:t>'s office by close of business 30 calendar days from the date of the last publication.</w:t>
      </w:r>
    </w:p>
    <w:p w14:paraId="6CA664F1" w14:textId="77777777" w:rsidR="008524F6" w:rsidRPr="00C71BEB" w:rsidRDefault="008524F6" w:rsidP="008524F6">
      <w:pPr>
        <w:jc w:val="both"/>
      </w:pPr>
      <w:r w:rsidRPr="00C71BEB">
        <w:t xml:space="preserve">In order for the proposal to be considered, the owner must submit the proposal to </w:t>
      </w:r>
      <w:r w:rsidR="00077591">
        <w:t>PHA</w:t>
      </w:r>
      <w:r w:rsidRPr="00C71BEB">
        <w:t xml:space="preserve"> by the published deadline date, and the proposal must respond to all requirements as outlined in the RFP. Incomplete proposals will not be reviewed. </w:t>
      </w:r>
    </w:p>
    <w:p w14:paraId="467B6AC9" w14:textId="77777777" w:rsidR="008524F6" w:rsidRPr="00C71BEB" w:rsidRDefault="00077591" w:rsidP="008524F6">
      <w:pPr>
        <w:jc w:val="both"/>
      </w:pPr>
      <w:r>
        <w:t>PHA</w:t>
      </w:r>
      <w:r w:rsidR="008524F6" w:rsidRPr="00C71BEB">
        <w:t xml:space="preserve"> will rate and rank proposals for rehabilitated and newly constructed housing using the following criteria:</w:t>
      </w:r>
    </w:p>
    <w:p w14:paraId="07BC76F7" w14:textId="77777777" w:rsidR="008524F6" w:rsidRPr="00C71BEB" w:rsidRDefault="008524F6" w:rsidP="008524F6">
      <w:pPr>
        <w:pStyle w:val="ListParagraph"/>
        <w:numPr>
          <w:ilvl w:val="0"/>
          <w:numId w:val="8"/>
        </w:numPr>
        <w:ind w:left="1080"/>
        <w:jc w:val="both"/>
      </w:pPr>
      <w:r w:rsidRPr="00C71BEB">
        <w:t>Owner experience and capability to build or rehabilitate housing as identified in the RFP;</w:t>
      </w:r>
    </w:p>
    <w:p w14:paraId="642CA251" w14:textId="77777777" w:rsidR="008524F6" w:rsidRPr="00C71BEB" w:rsidRDefault="008524F6" w:rsidP="008524F6">
      <w:pPr>
        <w:pStyle w:val="ListParagraph"/>
        <w:numPr>
          <w:ilvl w:val="0"/>
          <w:numId w:val="8"/>
        </w:numPr>
        <w:ind w:left="1080"/>
        <w:jc w:val="both"/>
      </w:pPr>
      <w:r w:rsidRPr="00C71BEB">
        <w:t xml:space="preserve">Extent to which the project furthers </w:t>
      </w:r>
      <w:r w:rsidR="00077591">
        <w:t>PHA</w:t>
      </w:r>
      <w:r w:rsidRPr="00C71BEB">
        <w:t>'s goal of de-concentrating poverty and expanding housing and economic opportunities;</w:t>
      </w:r>
    </w:p>
    <w:p w14:paraId="1F5BED4C" w14:textId="77777777" w:rsidR="008524F6" w:rsidRPr="00C71BEB" w:rsidRDefault="008524F6" w:rsidP="008524F6">
      <w:pPr>
        <w:pStyle w:val="ListParagraph"/>
        <w:numPr>
          <w:ilvl w:val="0"/>
          <w:numId w:val="8"/>
        </w:numPr>
        <w:ind w:left="1080"/>
        <w:jc w:val="both"/>
      </w:pPr>
      <w:r w:rsidRPr="00C71BEB">
        <w:t>If applicable, the extent to which services for special populations are provided on site or in the immediate area for occupants of the property; and</w:t>
      </w:r>
    </w:p>
    <w:p w14:paraId="24AB375B" w14:textId="77777777" w:rsidR="008524F6" w:rsidRPr="0079052E" w:rsidRDefault="00077591" w:rsidP="008524F6">
      <w:pPr>
        <w:jc w:val="both"/>
        <w:outlineLvl w:val="0"/>
        <w:rPr>
          <w:u w:val="single"/>
        </w:rPr>
      </w:pPr>
      <w:r>
        <w:rPr>
          <w:u w:val="single"/>
        </w:rPr>
        <w:t>PHA</w:t>
      </w:r>
      <w:r w:rsidR="008524F6" w:rsidRPr="0079052E">
        <w:rPr>
          <w:u w:val="single"/>
        </w:rPr>
        <w:t xml:space="preserve"> Requests For Proposals For Existing Housing Units</w:t>
      </w:r>
    </w:p>
    <w:p w14:paraId="5777611E" w14:textId="77777777" w:rsidR="008524F6" w:rsidRPr="00C71BEB" w:rsidRDefault="00077591" w:rsidP="008524F6">
      <w:pPr>
        <w:jc w:val="both"/>
      </w:pPr>
      <w:r>
        <w:t>PHA</w:t>
      </w:r>
      <w:r w:rsidR="008524F6" w:rsidRPr="00C71BEB">
        <w:t xml:space="preserve"> will advertise its request for proposals (RFP) for existing housing in the following County-wide, general circulation newspaper:</w:t>
      </w:r>
    </w:p>
    <w:p w14:paraId="19D5AB8B" w14:textId="77777777" w:rsidR="008524F6" w:rsidRPr="00C71BEB" w:rsidRDefault="008524F6" w:rsidP="008524F6">
      <w:pPr>
        <w:pStyle w:val="ListParagraph"/>
        <w:numPr>
          <w:ilvl w:val="0"/>
          <w:numId w:val="9"/>
        </w:numPr>
        <w:ind w:left="1080"/>
        <w:jc w:val="both"/>
      </w:pPr>
      <w:r w:rsidRPr="00C71BEB">
        <w:t>Contra Costa Times</w:t>
      </w:r>
    </w:p>
    <w:p w14:paraId="3522BFB3" w14:textId="77777777" w:rsidR="008524F6" w:rsidRPr="00C71BEB" w:rsidRDefault="008524F6" w:rsidP="008524F6">
      <w:pPr>
        <w:jc w:val="both"/>
      </w:pPr>
      <w:r w:rsidRPr="00C71BEB">
        <w:t xml:space="preserve">In addition, </w:t>
      </w:r>
      <w:r w:rsidR="00077591">
        <w:t>PHA</w:t>
      </w:r>
      <w:r w:rsidRPr="00C71BEB">
        <w:t xml:space="preserve"> will post the notice inviting such proposal submission and the rating and ranking procedures on its electronic web site.</w:t>
      </w:r>
    </w:p>
    <w:p w14:paraId="11210574" w14:textId="77777777" w:rsidR="008524F6" w:rsidRPr="00C71BEB" w:rsidRDefault="00077591" w:rsidP="008524F6">
      <w:pPr>
        <w:jc w:val="both"/>
      </w:pPr>
      <w:r>
        <w:t>PHA</w:t>
      </w:r>
      <w:r w:rsidR="008524F6" w:rsidRPr="00C71BEB">
        <w:t xml:space="preserve"> will periodically publish its advertisement in the newspapers and trade journals mentioned above for at least two days per week for two consecutive weeks. The advertisement will specify the number of units </w:t>
      </w:r>
      <w:r>
        <w:t>PHA</w:t>
      </w:r>
      <w:r w:rsidR="008524F6" w:rsidRPr="00C71BEB">
        <w:t xml:space="preserve"> estimates that it will be able to assist under the funding </w:t>
      </w:r>
      <w:r>
        <w:t>PHA</w:t>
      </w:r>
      <w:r w:rsidR="008524F6" w:rsidRPr="00C71BEB">
        <w:t xml:space="preserve"> is making </w:t>
      </w:r>
      <w:r w:rsidR="008524F6" w:rsidRPr="00C71BEB">
        <w:lastRenderedPageBreak/>
        <w:t xml:space="preserve">available. Owner proposals will be accepted on a first-come, first-served basis and will be evaluated using the following criteria: </w:t>
      </w:r>
    </w:p>
    <w:p w14:paraId="3ADAFB4C" w14:textId="77777777" w:rsidR="008524F6" w:rsidRPr="00C71BEB" w:rsidRDefault="008524F6" w:rsidP="008524F6">
      <w:pPr>
        <w:jc w:val="both"/>
      </w:pPr>
      <w:r w:rsidRPr="00C71BEB">
        <w:t>Experience as an owner in the tenant-based voucher program and owner compliance with the owner’s obligations under the tenant-based program;</w:t>
      </w:r>
    </w:p>
    <w:p w14:paraId="7DE7695F" w14:textId="77777777" w:rsidR="008524F6" w:rsidRPr="00C71BEB" w:rsidRDefault="008524F6" w:rsidP="008524F6">
      <w:pPr>
        <w:jc w:val="both"/>
      </w:pPr>
      <w:r w:rsidRPr="00C71BEB">
        <w:t xml:space="preserve">Extent to which the project furthers </w:t>
      </w:r>
      <w:r w:rsidR="00077591">
        <w:t>PHA</w:t>
      </w:r>
      <w:r w:rsidRPr="00C71BEB">
        <w:t>'s goal of de-concentrating poverty and expanding housing and economic opportunities;</w:t>
      </w:r>
    </w:p>
    <w:p w14:paraId="31C26EC1" w14:textId="77777777" w:rsidR="008524F6" w:rsidRPr="00C71BEB" w:rsidRDefault="008524F6" w:rsidP="008524F6">
      <w:pPr>
        <w:jc w:val="both"/>
      </w:pPr>
      <w:r w:rsidRPr="00C71BEB">
        <w:t>If applicable, extent to which services for special populations are provided on site or in the immediate area for occupants of the property; and</w:t>
      </w:r>
    </w:p>
    <w:p w14:paraId="0B1FA4BA" w14:textId="77777777" w:rsidR="008524F6" w:rsidRDefault="008524F6" w:rsidP="008524F6">
      <w:pPr>
        <w:jc w:val="both"/>
        <w:rPr>
          <w:u w:val="single"/>
        </w:rPr>
      </w:pPr>
      <w:r w:rsidRPr="00C71BEB">
        <w:t>Extent to which units are occupied by families that are eligible to participate in the PBV program.</w:t>
      </w:r>
    </w:p>
    <w:p w14:paraId="57FF3967" w14:textId="77777777" w:rsidR="008524F6" w:rsidRPr="004A77B7" w:rsidRDefault="00077591" w:rsidP="008524F6">
      <w:pPr>
        <w:jc w:val="both"/>
        <w:rPr>
          <w:b/>
          <w:u w:val="single"/>
        </w:rPr>
      </w:pPr>
      <w:r>
        <w:rPr>
          <w:b/>
          <w:u w:val="single"/>
        </w:rPr>
        <w:t>PHA</w:t>
      </w:r>
      <w:r w:rsidR="008524F6" w:rsidRPr="00D77410">
        <w:rPr>
          <w:b/>
          <w:u w:val="single"/>
        </w:rPr>
        <w:t>'s Selection Of Proposals Subject To A Previous Competition Under A Federal, State, Or Local Housing Assistance Program</w:t>
      </w:r>
    </w:p>
    <w:p w14:paraId="754A0958" w14:textId="77777777" w:rsidR="008524F6" w:rsidRPr="00C71BEB" w:rsidRDefault="00077591" w:rsidP="008524F6">
      <w:pPr>
        <w:jc w:val="both"/>
      </w:pPr>
      <w:r>
        <w:t>PHA</w:t>
      </w:r>
      <w:r w:rsidR="008524F6" w:rsidRPr="00C71BEB">
        <w:t xml:space="preserve"> will accept proposals for PBV assistance from owners that were competitively selected under another federal, state or local housing assistance program, including projects that were competitively awarded Low-Income Housing Tax Credits on an ongoing basis. </w:t>
      </w:r>
    </w:p>
    <w:p w14:paraId="34556882" w14:textId="77777777" w:rsidR="008524F6" w:rsidRPr="00C71BEB" w:rsidRDefault="00077591" w:rsidP="008524F6">
      <w:pPr>
        <w:jc w:val="both"/>
      </w:pPr>
      <w:r>
        <w:t>PHA</w:t>
      </w:r>
      <w:r w:rsidR="008524F6" w:rsidRPr="00C71BEB">
        <w:t xml:space="preserve"> may periodically advertise that it is accepting proposals, in the following County-wide, general circulation newspaper:</w:t>
      </w:r>
    </w:p>
    <w:p w14:paraId="4B9720A9" w14:textId="77777777" w:rsidR="008524F6" w:rsidRPr="00C71BEB" w:rsidRDefault="008524F6" w:rsidP="008524F6">
      <w:pPr>
        <w:pStyle w:val="ListParagraph"/>
        <w:numPr>
          <w:ilvl w:val="0"/>
          <w:numId w:val="9"/>
        </w:numPr>
        <w:ind w:left="1080"/>
        <w:jc w:val="both"/>
      </w:pPr>
      <w:r w:rsidRPr="00C71BEB">
        <w:t>Contra Costa Times</w:t>
      </w:r>
    </w:p>
    <w:p w14:paraId="7FCCE0A3" w14:textId="77777777" w:rsidR="008524F6" w:rsidRPr="00C71BEB" w:rsidRDefault="008524F6" w:rsidP="008524F6">
      <w:pPr>
        <w:jc w:val="both"/>
      </w:pPr>
      <w:r w:rsidRPr="00C71BEB">
        <w:t xml:space="preserve">In addition to, or in place of advertising, </w:t>
      </w:r>
      <w:r w:rsidR="00077591">
        <w:t>PHA</w:t>
      </w:r>
      <w:r w:rsidRPr="00C71BEB">
        <w:t xml:space="preserve"> may also directly contact specific owners that have already been selected for Federal, state, or local housing assistance based on a previously held competition, to inform them of available PBV assistance.</w:t>
      </w:r>
    </w:p>
    <w:p w14:paraId="71D2C6F8" w14:textId="77777777" w:rsidR="008524F6" w:rsidRPr="00C71BEB" w:rsidRDefault="008524F6" w:rsidP="008524F6">
      <w:pPr>
        <w:jc w:val="both"/>
      </w:pPr>
      <w:r w:rsidRPr="00C71BEB">
        <w:t xml:space="preserve">Proposals will be reviewed on a first-come first-served basis. </w:t>
      </w:r>
      <w:r w:rsidR="00077591">
        <w:t>PHA</w:t>
      </w:r>
      <w:r w:rsidRPr="00C71BEB">
        <w:t xml:space="preserve"> will evaluate each proposal on its merits using the following factors:</w:t>
      </w:r>
    </w:p>
    <w:p w14:paraId="3E281EBE" w14:textId="77777777" w:rsidR="008524F6" w:rsidRPr="00C71BEB" w:rsidRDefault="008524F6" w:rsidP="008524F6">
      <w:pPr>
        <w:pStyle w:val="ListParagraph"/>
        <w:numPr>
          <w:ilvl w:val="0"/>
          <w:numId w:val="9"/>
        </w:numPr>
        <w:ind w:left="1080"/>
        <w:jc w:val="both"/>
      </w:pPr>
      <w:r w:rsidRPr="00C71BEB">
        <w:t xml:space="preserve">Extent to which the project furthers </w:t>
      </w:r>
      <w:r w:rsidR="00077591">
        <w:t>PHA</w:t>
      </w:r>
      <w:r w:rsidRPr="00C71BEB">
        <w:t>'s goal of de-concentrating poverty and expanding housing and economic opportunities; and</w:t>
      </w:r>
    </w:p>
    <w:p w14:paraId="2430223C" w14:textId="77777777" w:rsidR="008524F6" w:rsidRPr="00C71BEB" w:rsidRDefault="008524F6" w:rsidP="008524F6">
      <w:pPr>
        <w:pStyle w:val="ListParagraph"/>
        <w:numPr>
          <w:ilvl w:val="0"/>
          <w:numId w:val="9"/>
        </w:numPr>
        <w:ind w:left="1080"/>
        <w:jc w:val="both"/>
      </w:pPr>
      <w:r w:rsidRPr="00C71BEB">
        <w:t>Extent to which the proposal complements other local activities such as the redevelopment of a public housing site under the HOPE VI program, the HOME program, CDBG activities, other development activities in a HUD-designated Enterprise Zone, Economic Community, or Renewal Community.</w:t>
      </w:r>
    </w:p>
    <w:p w14:paraId="659E2F03" w14:textId="77777777" w:rsidR="008524F6" w:rsidRPr="004A77B7" w:rsidRDefault="00077591" w:rsidP="008524F6">
      <w:pPr>
        <w:jc w:val="both"/>
        <w:outlineLvl w:val="0"/>
        <w:rPr>
          <w:b/>
          <w:u w:val="single"/>
        </w:rPr>
      </w:pPr>
      <w:r>
        <w:rPr>
          <w:b/>
          <w:u w:val="single"/>
        </w:rPr>
        <w:t>PHA</w:t>
      </w:r>
      <w:r w:rsidR="008524F6" w:rsidRPr="00D77410">
        <w:rPr>
          <w:b/>
          <w:u w:val="single"/>
        </w:rPr>
        <w:t>-Owned Units [24 CFR 983.51(e), 983.59</w:t>
      </w:r>
      <w:r w:rsidR="008524F6" w:rsidRPr="00D77410">
        <w:rPr>
          <w:b/>
          <w:szCs w:val="24"/>
          <w:u w:val="single"/>
        </w:rPr>
        <w:t>, and Notice PIH 2015-05</w:t>
      </w:r>
      <w:r w:rsidR="008524F6" w:rsidRPr="00D77410">
        <w:rPr>
          <w:b/>
          <w:u w:val="single"/>
        </w:rPr>
        <w:t>]</w:t>
      </w:r>
    </w:p>
    <w:p w14:paraId="007E706B" w14:textId="77777777" w:rsidR="008524F6" w:rsidRPr="00C71BEB" w:rsidRDefault="00077591" w:rsidP="008524F6">
      <w:pPr>
        <w:jc w:val="both"/>
      </w:pPr>
      <w:r>
        <w:t>PHA</w:t>
      </w:r>
      <w:r w:rsidR="008524F6" w:rsidRPr="00C71BEB">
        <w:t xml:space="preserve">-owned units may be assisted under the PBV program only if the HUD field office or HUD-approved independent entity reviews the selection process and determines that </w:t>
      </w:r>
      <w:r>
        <w:t>PHA</w:t>
      </w:r>
      <w:r w:rsidR="008524F6" w:rsidRPr="00C71BEB">
        <w:t xml:space="preserve">-owned units were appropriately selected based on the selection procedures specified in </w:t>
      </w:r>
      <w:r>
        <w:t>PHA</w:t>
      </w:r>
      <w:r w:rsidR="008524F6" w:rsidRPr="00C71BEB">
        <w:t xml:space="preserve">'s administrative plan. If </w:t>
      </w:r>
      <w:r>
        <w:t>PHA</w:t>
      </w:r>
      <w:r w:rsidR="008524F6" w:rsidRPr="00C71BEB">
        <w:t xml:space="preserve"> selects a proposal for housing that is owned or controlled by </w:t>
      </w:r>
      <w:r>
        <w:t>PHA</w:t>
      </w:r>
      <w:r w:rsidR="008524F6" w:rsidRPr="00C71BEB">
        <w:t xml:space="preserve">, </w:t>
      </w:r>
      <w:r>
        <w:t>PHA</w:t>
      </w:r>
      <w:r w:rsidR="008524F6" w:rsidRPr="00C71BEB">
        <w:t xml:space="preserve"> must identify the entity that will review </w:t>
      </w:r>
      <w:r>
        <w:t>PHA</w:t>
      </w:r>
      <w:r w:rsidR="008524F6" w:rsidRPr="00C71BEB">
        <w:t>'s proposal selection process and perform specific functions with respect to rent determinations and inspections.</w:t>
      </w:r>
    </w:p>
    <w:p w14:paraId="0DAB62AF" w14:textId="77777777" w:rsidR="008524F6" w:rsidRDefault="008524F6" w:rsidP="008524F6">
      <w:pPr>
        <w:jc w:val="both"/>
        <w:rPr>
          <w:szCs w:val="24"/>
        </w:rPr>
      </w:pPr>
      <w:r>
        <w:rPr>
          <w:szCs w:val="24"/>
        </w:rPr>
        <w:t xml:space="preserve">In the case of PHA-owned units, the term of the HAP contract and any HAP contract renewal must be agreed upon by the PHA and a HUD-approved independent entity. In addition, an independent entity must determine the rent to owner, the redetermined rent to owner, and </w:t>
      </w:r>
      <w:r>
        <w:rPr>
          <w:szCs w:val="24"/>
        </w:rPr>
        <w:lastRenderedPageBreak/>
        <w:t>reasonable rent. H</w:t>
      </w:r>
      <w:r w:rsidRPr="002A37E3">
        <w:rPr>
          <w:szCs w:val="24"/>
        </w:rPr>
        <w:t>ousing quality standards inspections must</w:t>
      </w:r>
      <w:r>
        <w:rPr>
          <w:szCs w:val="24"/>
        </w:rPr>
        <w:t xml:space="preserve"> also</w:t>
      </w:r>
      <w:r w:rsidRPr="002A37E3">
        <w:rPr>
          <w:szCs w:val="24"/>
        </w:rPr>
        <w:t xml:space="preserve"> be conducted by an independent entity</w:t>
      </w:r>
      <w:r>
        <w:rPr>
          <w:szCs w:val="24"/>
        </w:rPr>
        <w:t>.</w:t>
      </w:r>
    </w:p>
    <w:p w14:paraId="02F594B1" w14:textId="77777777" w:rsidR="008524F6" w:rsidRPr="00C71BEB" w:rsidRDefault="008524F6" w:rsidP="008524F6">
      <w:pPr>
        <w:jc w:val="both"/>
      </w:pPr>
      <w:r w:rsidRPr="00C71BEB">
        <w:t xml:space="preserve">The independent entity that performs these program services may be the unit of general local government for </w:t>
      </w:r>
      <w:r w:rsidR="00077591">
        <w:t>PHA</w:t>
      </w:r>
      <w:r w:rsidRPr="00C71BEB">
        <w:t xml:space="preserve">'s jurisdiction (unless </w:t>
      </w:r>
      <w:r w:rsidR="00077591">
        <w:t>PHA</w:t>
      </w:r>
      <w:r w:rsidRPr="00C71BEB">
        <w:t xml:space="preserve"> is itself the unit of general local government or an agency of such government) or another HUD-approved public or private independent entity.</w:t>
      </w:r>
    </w:p>
    <w:p w14:paraId="2256035C" w14:textId="77777777" w:rsidR="008524F6" w:rsidRPr="0079052E" w:rsidRDefault="00077591" w:rsidP="008524F6">
      <w:pPr>
        <w:ind w:left="720"/>
        <w:jc w:val="both"/>
        <w:outlineLvl w:val="0"/>
        <w:rPr>
          <w:u w:val="single"/>
        </w:rPr>
      </w:pPr>
      <w:r>
        <w:rPr>
          <w:u w:val="single"/>
        </w:rPr>
        <w:t>PHA</w:t>
      </w:r>
      <w:r w:rsidR="008524F6" w:rsidRPr="0079052E">
        <w:rPr>
          <w:u w:val="single"/>
        </w:rPr>
        <w:t xml:space="preserve"> Policy </w:t>
      </w:r>
    </w:p>
    <w:p w14:paraId="58CBB355" w14:textId="77777777" w:rsidR="008524F6" w:rsidRPr="00C71BEB" w:rsidRDefault="00077591" w:rsidP="008524F6">
      <w:pPr>
        <w:ind w:left="720"/>
        <w:jc w:val="both"/>
      </w:pPr>
      <w:r>
        <w:t>PHA</w:t>
      </w:r>
      <w:r w:rsidR="008524F6" w:rsidRPr="00C71BEB">
        <w:t xml:space="preserve"> may submit a proposal for project-based housing that is owned or controlled by </w:t>
      </w:r>
      <w:r>
        <w:t>PHA</w:t>
      </w:r>
      <w:r w:rsidR="008524F6" w:rsidRPr="00C71BEB">
        <w:t xml:space="preserve">. If the proposal for </w:t>
      </w:r>
      <w:r>
        <w:t>PHA</w:t>
      </w:r>
      <w:r w:rsidR="008524F6" w:rsidRPr="00C71BEB">
        <w:t xml:space="preserve">-owned housing is selected, </w:t>
      </w:r>
      <w:r>
        <w:t>PHA</w:t>
      </w:r>
      <w:r w:rsidR="008524F6" w:rsidRPr="00C71BEB">
        <w:t xml:space="preserve"> will use a standard or high performer housing authority in or adjacent to Contra Costa County to review </w:t>
      </w:r>
      <w:r>
        <w:t>PHA</w:t>
      </w:r>
      <w:r w:rsidR="008524F6" w:rsidRPr="00C71BEB">
        <w:t xml:space="preserve">'s selection and to administer the PBV program. </w:t>
      </w:r>
      <w:r>
        <w:t>PHA</w:t>
      </w:r>
      <w:r w:rsidR="008524F6" w:rsidRPr="00C71BEB">
        <w:t xml:space="preserve"> will obtain HUD approval of the preferred standard or high performer housing authority in or adjacent to Contra Costa County prior to selecting the proposal for </w:t>
      </w:r>
      <w:r>
        <w:t>PHA</w:t>
      </w:r>
      <w:r w:rsidR="008524F6" w:rsidRPr="00C71BEB">
        <w:t>-owned housing.</w:t>
      </w:r>
    </w:p>
    <w:p w14:paraId="19ABA0FB" w14:textId="77777777" w:rsidR="008524F6" w:rsidRPr="00C71BEB" w:rsidRDefault="00077591" w:rsidP="008524F6">
      <w:pPr>
        <w:jc w:val="both"/>
      </w:pPr>
      <w:r>
        <w:t>PHA</w:t>
      </w:r>
      <w:r w:rsidR="008524F6" w:rsidRPr="00C71BEB">
        <w:t xml:space="preserve"> may only compensate the independent entity and appraiser from </w:t>
      </w:r>
      <w:r>
        <w:t>PHA</w:t>
      </w:r>
      <w:r w:rsidR="008524F6" w:rsidRPr="00C71BEB">
        <w:t xml:space="preserve">'s ongoing administrative fee income (including amounts credited to the administrative fee reserve). </w:t>
      </w:r>
      <w:r>
        <w:t>PHA</w:t>
      </w:r>
      <w:r w:rsidR="008524F6" w:rsidRPr="00C71BEB">
        <w:t xml:space="preserve"> may not use other program receipts to compensate the independent entity and appraiser for their services. </w:t>
      </w:r>
      <w:r>
        <w:t>PHA</w:t>
      </w:r>
      <w:r w:rsidR="008524F6" w:rsidRPr="00C71BEB">
        <w:t>, independent entity, and appraiser may not charge the family any fee for the appraisal or the services provided by the independent entity.</w:t>
      </w:r>
    </w:p>
    <w:p w14:paraId="684B77ED" w14:textId="77777777" w:rsidR="008524F6" w:rsidRPr="004A77B7" w:rsidRDefault="00077591" w:rsidP="008524F6">
      <w:pPr>
        <w:jc w:val="both"/>
        <w:outlineLvl w:val="0"/>
        <w:rPr>
          <w:b/>
          <w:u w:val="single"/>
        </w:rPr>
      </w:pPr>
      <w:r>
        <w:rPr>
          <w:b/>
          <w:u w:val="single"/>
        </w:rPr>
        <w:t>PHA</w:t>
      </w:r>
      <w:r w:rsidR="008524F6" w:rsidRPr="00D77410">
        <w:rPr>
          <w:b/>
          <w:u w:val="single"/>
        </w:rPr>
        <w:t xml:space="preserve"> Notice Of Owner Selection [24 CFR 983.51(D)]</w:t>
      </w:r>
    </w:p>
    <w:p w14:paraId="3244A886" w14:textId="77777777" w:rsidR="008524F6" w:rsidRPr="00C71BEB" w:rsidRDefault="00077591" w:rsidP="008524F6">
      <w:pPr>
        <w:jc w:val="both"/>
      </w:pPr>
      <w:r>
        <w:t>PHA</w:t>
      </w:r>
      <w:r w:rsidR="008524F6" w:rsidRPr="00C71BEB">
        <w:t xml:space="preserve"> must give prompt written notice to the party that submitted a selected proposal and must also give prompt public notice of such selection. Public notice procedures may include publication of public notice in a local newspaper of general circulation and other means designed and actually operated to provide broad public notice.</w:t>
      </w:r>
    </w:p>
    <w:p w14:paraId="0F01E5F6" w14:textId="77777777" w:rsidR="008524F6" w:rsidRPr="0079052E" w:rsidRDefault="00077591" w:rsidP="008524F6">
      <w:pPr>
        <w:ind w:left="720"/>
        <w:jc w:val="both"/>
        <w:outlineLvl w:val="0"/>
        <w:rPr>
          <w:u w:val="single"/>
        </w:rPr>
      </w:pPr>
      <w:r>
        <w:rPr>
          <w:u w:val="single"/>
        </w:rPr>
        <w:t>PHA</w:t>
      </w:r>
      <w:r w:rsidR="008524F6" w:rsidRPr="0079052E">
        <w:rPr>
          <w:u w:val="single"/>
        </w:rPr>
        <w:t xml:space="preserve"> Policy</w:t>
      </w:r>
    </w:p>
    <w:p w14:paraId="56DFDA91" w14:textId="77777777" w:rsidR="008524F6" w:rsidRPr="00C71BEB" w:rsidRDefault="008524F6" w:rsidP="008524F6">
      <w:pPr>
        <w:ind w:left="720"/>
        <w:jc w:val="both"/>
      </w:pPr>
      <w:r w:rsidRPr="00C71BEB">
        <w:t xml:space="preserve">Within 15 business days of </w:t>
      </w:r>
      <w:r w:rsidR="00077591">
        <w:t>PHA</w:t>
      </w:r>
      <w:r w:rsidRPr="00C71BEB">
        <w:t xml:space="preserve"> making the selection, </w:t>
      </w:r>
      <w:r w:rsidR="00077591">
        <w:t>PHA</w:t>
      </w:r>
      <w:r w:rsidRPr="00C71BEB">
        <w:t xml:space="preserve"> will notify the selected owner in writing of the owner’s selection for the PBV program. </w:t>
      </w:r>
      <w:r w:rsidR="00077591">
        <w:t>PHA</w:t>
      </w:r>
      <w:r w:rsidRPr="00C71BEB">
        <w:t xml:space="preserve"> will also notify in writing all owners that submitted proposals that were not selected and advise such owners of the name of the selected owner.</w:t>
      </w:r>
    </w:p>
    <w:p w14:paraId="64D0E276" w14:textId="77777777" w:rsidR="008524F6" w:rsidRPr="00C71BEB" w:rsidRDefault="008524F6" w:rsidP="008524F6">
      <w:pPr>
        <w:ind w:left="720"/>
        <w:jc w:val="both"/>
      </w:pPr>
      <w:r w:rsidRPr="00C71BEB">
        <w:t xml:space="preserve">In addition, </w:t>
      </w:r>
      <w:r w:rsidR="00077591">
        <w:t>PHA</w:t>
      </w:r>
      <w:r w:rsidRPr="00C71BEB">
        <w:t xml:space="preserve"> will publish its notice for selection of PBV proposals in the same newspapers and trade journals </w:t>
      </w:r>
      <w:r w:rsidR="00077591">
        <w:t>PHA</w:t>
      </w:r>
      <w:r w:rsidRPr="00C71BEB">
        <w:t xml:space="preserve"> used to solicit the proposals. The announcement will include the name of the owner that was selected for the PBV program. </w:t>
      </w:r>
      <w:r w:rsidR="00077591">
        <w:t>PHA</w:t>
      </w:r>
      <w:r w:rsidRPr="00C71BEB">
        <w:t xml:space="preserve"> will also post the notice of owner selection on its electronic web site.</w:t>
      </w:r>
    </w:p>
    <w:p w14:paraId="3C8CB763" w14:textId="77777777" w:rsidR="008524F6" w:rsidRPr="00C71BEB" w:rsidRDefault="00077591" w:rsidP="008524F6">
      <w:pPr>
        <w:ind w:left="720"/>
        <w:jc w:val="both"/>
      </w:pPr>
      <w:r>
        <w:t>PHA</w:t>
      </w:r>
      <w:r w:rsidR="008524F6" w:rsidRPr="00C71BEB">
        <w:t xml:space="preserve"> will make available to any interested party its rating and ranking sheets and documents that identify </w:t>
      </w:r>
      <w:r>
        <w:t>PHA</w:t>
      </w:r>
      <w:r w:rsidR="008524F6" w:rsidRPr="00C71BEB">
        <w:t xml:space="preserve">'s basis for selecting the proposal. These documents will be available for review by the public and other interested parties for one month after publication of the notice of owner selection. </w:t>
      </w:r>
      <w:r>
        <w:t>PHA</w:t>
      </w:r>
      <w:r w:rsidR="008524F6" w:rsidRPr="00C71BEB">
        <w:t xml:space="preserve"> will not make available sensitive owner information that is privileged, such as financial statements and similar information about the owner.</w:t>
      </w:r>
    </w:p>
    <w:p w14:paraId="7D6427BA" w14:textId="77777777" w:rsidR="008524F6" w:rsidRPr="00C71BEB" w:rsidRDefault="00077591" w:rsidP="008524F6">
      <w:pPr>
        <w:ind w:left="720"/>
        <w:jc w:val="both"/>
      </w:pPr>
      <w:r>
        <w:t>PHA</w:t>
      </w:r>
      <w:r w:rsidR="008524F6" w:rsidRPr="00C71BEB">
        <w:t xml:space="preserve"> will make these documents available for review at </w:t>
      </w:r>
      <w:r>
        <w:t>PHA</w:t>
      </w:r>
      <w:r w:rsidR="008524F6" w:rsidRPr="00C71BEB">
        <w:t xml:space="preserve"> during normal business hours. The cost for reproduction of allowable documents will be in accordance with the established schedule of fees and charges in effect at the time.</w:t>
      </w:r>
    </w:p>
    <w:p w14:paraId="065517D0" w14:textId="77777777" w:rsidR="008524F6" w:rsidRPr="0079052E" w:rsidRDefault="008524F6" w:rsidP="008524F6">
      <w:pPr>
        <w:jc w:val="both"/>
        <w:outlineLvl w:val="0"/>
        <w:rPr>
          <w:b/>
          <w:caps/>
        </w:rPr>
      </w:pPr>
      <w:bookmarkStart w:id="7" w:name="17-II.C._Housing_Type"/>
      <w:bookmarkEnd w:id="7"/>
      <w:r w:rsidRPr="0079052E">
        <w:rPr>
          <w:b/>
          <w:caps/>
        </w:rPr>
        <w:lastRenderedPageBreak/>
        <w:t xml:space="preserve">17-II.C. Housing Type </w:t>
      </w:r>
    </w:p>
    <w:p w14:paraId="097F492D" w14:textId="77777777" w:rsidR="008524F6" w:rsidRPr="00C71BEB" w:rsidRDefault="008524F6" w:rsidP="008524F6">
      <w:pPr>
        <w:jc w:val="both"/>
      </w:pPr>
      <w:r w:rsidRPr="00C71BEB">
        <w:t>[24 CFR 983.52]</w:t>
      </w:r>
    </w:p>
    <w:p w14:paraId="7327092E" w14:textId="77777777" w:rsidR="008524F6" w:rsidRDefault="00077591" w:rsidP="008524F6">
      <w:pPr>
        <w:suppressAutoHyphens w:val="0"/>
        <w:autoSpaceDE w:val="0"/>
        <w:autoSpaceDN w:val="0"/>
        <w:adjustRightInd w:val="0"/>
        <w:spacing w:before="0" w:after="0"/>
        <w:rPr>
          <w:rFonts w:eastAsiaTheme="minorHAnsi"/>
          <w:color w:val="auto"/>
          <w:szCs w:val="24"/>
        </w:rPr>
      </w:pPr>
      <w:r>
        <w:t>PHA</w:t>
      </w:r>
      <w:r w:rsidR="008524F6" w:rsidRPr="00C71BEB">
        <w:t xml:space="preserve"> may attach PBV assistance for units in existing housing or for newly constructed or rehabilitated housing developed under and in accordance with an agreement to enter into a housing assistance payments contract that was executed prior to the start of construction. A housing unit is considered an existing unit for purposes of the PBV program, if, at the time of </w:t>
      </w:r>
      <w:r w:rsidR="008524F6" w:rsidRPr="005B5988">
        <w:rPr>
          <w:color w:val="auto"/>
        </w:rPr>
        <w:t xml:space="preserve">notice of </w:t>
      </w:r>
      <w:r>
        <w:rPr>
          <w:color w:val="auto"/>
        </w:rPr>
        <w:t>PHA</w:t>
      </w:r>
      <w:r w:rsidR="008524F6" w:rsidRPr="005B5988">
        <w:rPr>
          <w:color w:val="auto"/>
        </w:rPr>
        <w:t xml:space="preserve">'s selection, the units substantially comply with HQS. Units for which new construction or rehabilitation </w:t>
      </w:r>
      <w:r w:rsidR="008524F6" w:rsidRPr="005B5988">
        <w:rPr>
          <w:rFonts w:eastAsiaTheme="minorHAnsi"/>
          <w:color w:val="auto"/>
          <w:szCs w:val="24"/>
        </w:rPr>
        <w:t>began after the owner's proposal submission but prior to the execution of the HAP do not subsequently qualify as existing housing. Units that were newly constructed or rehabilitated in violation of program requirements also do not qualify as existing housing.</w:t>
      </w:r>
    </w:p>
    <w:p w14:paraId="3B980EA4" w14:textId="77777777" w:rsidR="008524F6" w:rsidRPr="00C71BEB" w:rsidRDefault="00077591" w:rsidP="008524F6">
      <w:pPr>
        <w:jc w:val="both"/>
      </w:pPr>
      <w:r>
        <w:t>PHA</w:t>
      </w:r>
      <w:r w:rsidR="008524F6" w:rsidRPr="00C71BEB">
        <w:t xml:space="preserve"> must decide what housing type, new construction, rehabilitation, or existing housing, will be used to develop project-based housing. </w:t>
      </w:r>
      <w:r>
        <w:t>PHA</w:t>
      </w:r>
      <w:r w:rsidR="008524F6" w:rsidRPr="00C71BEB">
        <w:t>'s choice of housing type must be reflected in its solicitation for proposals.</w:t>
      </w:r>
    </w:p>
    <w:p w14:paraId="537676D4" w14:textId="77777777" w:rsidR="008524F6" w:rsidRPr="00C71BEB" w:rsidRDefault="008524F6" w:rsidP="008524F6">
      <w:pPr>
        <w:pStyle w:val="MarginBulletCharChar"/>
        <w:tabs>
          <w:tab w:val="clear" w:pos="360"/>
          <w:tab w:val="clear" w:pos="1440"/>
        </w:tabs>
        <w:jc w:val="both"/>
      </w:pPr>
      <w:r w:rsidRPr="00C71BEB">
        <w:t xml:space="preserve">Rehabilitated and Newly Constructed units are defined to mean units that require $3000 or more in improvements including the per unit costs of common area improvements.  </w:t>
      </w:r>
    </w:p>
    <w:p w14:paraId="02B98746" w14:textId="77777777" w:rsidR="008524F6" w:rsidRPr="00C71BEB" w:rsidRDefault="008524F6" w:rsidP="008524F6">
      <w:pPr>
        <w:pStyle w:val="MarginBulletCharChar"/>
        <w:tabs>
          <w:tab w:val="clear" w:pos="360"/>
          <w:tab w:val="clear" w:pos="1440"/>
        </w:tabs>
        <w:jc w:val="both"/>
        <w:rPr>
          <w:u w:val="single"/>
        </w:rPr>
      </w:pPr>
      <w:r w:rsidRPr="00C71BEB">
        <w:rPr>
          <w:u w:val="single"/>
        </w:rPr>
        <w:t xml:space="preserve">Existing Housing units are defined to mean units that require less than $3000 in improvements including the per unit costs of common area improvements.  </w:t>
      </w:r>
    </w:p>
    <w:p w14:paraId="22873D42" w14:textId="77777777" w:rsidR="008524F6" w:rsidRPr="00FA1D21" w:rsidRDefault="008524F6" w:rsidP="008524F6">
      <w:pPr>
        <w:jc w:val="both"/>
        <w:rPr>
          <w:b/>
          <w:caps/>
        </w:rPr>
      </w:pPr>
      <w:bookmarkStart w:id="8" w:name="17-II.D._Prohibition_Of_Assistance_For_C"/>
      <w:bookmarkEnd w:id="8"/>
      <w:r w:rsidRPr="00D77410">
        <w:rPr>
          <w:b/>
          <w:caps/>
        </w:rPr>
        <w:t>17-II.D. Prohibition Of Assistance For Certain Units</w:t>
      </w:r>
    </w:p>
    <w:p w14:paraId="3945C2A1" w14:textId="77777777" w:rsidR="008524F6" w:rsidRPr="004A77B7" w:rsidRDefault="008524F6" w:rsidP="008524F6">
      <w:pPr>
        <w:jc w:val="both"/>
        <w:outlineLvl w:val="0"/>
        <w:rPr>
          <w:b/>
          <w:u w:val="single"/>
        </w:rPr>
      </w:pPr>
      <w:r w:rsidRPr="00D77410">
        <w:rPr>
          <w:b/>
          <w:u w:val="single"/>
        </w:rPr>
        <w:t>Ineligible Housing Types [24 CFR 983.53]</w:t>
      </w:r>
    </w:p>
    <w:p w14:paraId="44486711" w14:textId="77777777" w:rsidR="008524F6" w:rsidRDefault="00077591" w:rsidP="008524F6">
      <w:pPr>
        <w:suppressAutoHyphens w:val="0"/>
        <w:autoSpaceDE w:val="0"/>
        <w:autoSpaceDN w:val="0"/>
        <w:adjustRightInd w:val="0"/>
        <w:spacing w:before="0" w:after="0"/>
        <w:rPr>
          <w:rFonts w:eastAsiaTheme="minorHAnsi"/>
          <w:color w:val="auto"/>
          <w:szCs w:val="24"/>
        </w:rPr>
      </w:pPr>
      <w:r>
        <w:t>PHA</w:t>
      </w:r>
      <w:r w:rsidR="008524F6" w:rsidRPr="00C71BEB">
        <w:t xml:space="preserve"> may not attach or pay PBV assistance to shared housing units; units on the grounds of a penal reformatory, medical, mental, or similar public or private institution; nursing homes or facilities providing continuous psychiatric, medical, nursing services, board and care, or intermediate care (except that assistance may be provided in assisted living facilities); units that are owned or controlled by an educational institution or its affiliate and are designated for occupancy by students; manufactured homes; cooperative housing; and transitional housing. In addition, </w:t>
      </w:r>
      <w:r>
        <w:t>PHA</w:t>
      </w:r>
      <w:r w:rsidR="008524F6" w:rsidRPr="00C71BEB">
        <w:t xml:space="preserve"> may not attach or pay PBV assistance for a unit occupied by an owner and </w:t>
      </w:r>
      <w:r>
        <w:t>PHA</w:t>
      </w:r>
      <w:r w:rsidR="008524F6" w:rsidRPr="00C71BEB">
        <w:t xml:space="preserve"> may not select or enter into an agreement to enter into a HAP contract or HAP contract </w:t>
      </w:r>
      <w:r w:rsidR="008524F6" w:rsidRPr="005B5988">
        <w:rPr>
          <w:color w:val="auto"/>
        </w:rPr>
        <w:t>for a unit occupied by a family ineligible for participation in the PBV program.</w:t>
      </w:r>
      <w:r w:rsidR="008524F6" w:rsidRPr="005B5988">
        <w:rPr>
          <w:rFonts w:eastAsiaTheme="minorHAnsi"/>
          <w:color w:val="auto"/>
          <w:szCs w:val="24"/>
        </w:rPr>
        <w:t xml:space="preserve"> A member of a cooperative who owns shares in the project assisted under the PBV program is not considered an owner for purposes of participation in the PBV program. Finally, PBV assistance may not be attached to units for which construction or rehabilitation has started after the proposal submission and prior to the execution of an AHAP.</w:t>
      </w:r>
    </w:p>
    <w:p w14:paraId="28A6C314" w14:textId="77777777" w:rsidR="008524F6" w:rsidRPr="004A77B7" w:rsidRDefault="008524F6" w:rsidP="008524F6">
      <w:pPr>
        <w:jc w:val="both"/>
        <w:outlineLvl w:val="0"/>
        <w:rPr>
          <w:b/>
          <w:u w:val="single"/>
        </w:rPr>
      </w:pPr>
      <w:r w:rsidRPr="00D77410">
        <w:rPr>
          <w:b/>
          <w:u w:val="single"/>
        </w:rPr>
        <w:t>Subsidized Housing [24 CFR983.54]</w:t>
      </w:r>
    </w:p>
    <w:p w14:paraId="2096B02F" w14:textId="77777777" w:rsidR="008524F6" w:rsidRPr="00C66CAD" w:rsidRDefault="00077591" w:rsidP="008524F6">
      <w:pPr>
        <w:jc w:val="both"/>
      </w:pPr>
      <w:r>
        <w:t>PHA</w:t>
      </w:r>
      <w:r w:rsidR="008524F6">
        <w:t xml:space="preserve"> may not attach or pay PBV assistance to units in any of the following types of subsidized housing:</w:t>
      </w:r>
    </w:p>
    <w:p w14:paraId="4FF1AD5A" w14:textId="77777777" w:rsidR="008524F6" w:rsidRPr="00C66CAD" w:rsidRDefault="008524F6" w:rsidP="008524F6">
      <w:pPr>
        <w:pStyle w:val="ListParagraph"/>
        <w:numPr>
          <w:ilvl w:val="0"/>
          <w:numId w:val="10"/>
        </w:numPr>
        <w:jc w:val="both"/>
      </w:pPr>
      <w:r>
        <w:t>A public housing unit;</w:t>
      </w:r>
    </w:p>
    <w:p w14:paraId="05942AF8" w14:textId="77777777" w:rsidR="008524F6" w:rsidRPr="00C66CAD" w:rsidRDefault="008524F6" w:rsidP="008524F6">
      <w:pPr>
        <w:pStyle w:val="ListParagraph"/>
        <w:numPr>
          <w:ilvl w:val="0"/>
          <w:numId w:val="10"/>
        </w:numPr>
        <w:jc w:val="both"/>
      </w:pPr>
      <w:r>
        <w:t>A unit subsidized with any other form of Section 8 assistance;</w:t>
      </w:r>
    </w:p>
    <w:p w14:paraId="20411455" w14:textId="77777777" w:rsidR="008524F6" w:rsidRPr="00C66CAD" w:rsidRDefault="008524F6" w:rsidP="008524F6">
      <w:pPr>
        <w:pStyle w:val="ListParagraph"/>
        <w:numPr>
          <w:ilvl w:val="0"/>
          <w:numId w:val="10"/>
        </w:numPr>
        <w:jc w:val="both"/>
      </w:pPr>
      <w:r>
        <w:t xml:space="preserve">A unit </w:t>
      </w:r>
      <w:r w:rsidRPr="00C66CAD">
        <w:t>subsidized with any governmental rent subsidy;</w:t>
      </w:r>
    </w:p>
    <w:p w14:paraId="7BB5C91B" w14:textId="77777777" w:rsidR="008524F6" w:rsidRPr="00C66CAD" w:rsidRDefault="008524F6" w:rsidP="008524F6">
      <w:pPr>
        <w:pStyle w:val="ListParagraph"/>
        <w:numPr>
          <w:ilvl w:val="0"/>
          <w:numId w:val="10"/>
        </w:numPr>
        <w:jc w:val="both"/>
      </w:pPr>
      <w:r>
        <w:t>A unit subsidized with any governmental subsidy that covers all or any part of the operating costs of the housing;</w:t>
      </w:r>
    </w:p>
    <w:p w14:paraId="07F114E9" w14:textId="77777777" w:rsidR="008524F6" w:rsidRPr="00C66CAD" w:rsidRDefault="008524F6" w:rsidP="008524F6">
      <w:pPr>
        <w:pStyle w:val="ListParagraph"/>
        <w:numPr>
          <w:ilvl w:val="0"/>
          <w:numId w:val="10"/>
        </w:numPr>
        <w:jc w:val="both"/>
      </w:pPr>
      <w:r>
        <w:lastRenderedPageBreak/>
        <w:t xml:space="preserve">A unit subsidized with Section 236 rental assistance payments (except that </w:t>
      </w:r>
      <w:r w:rsidR="00077591">
        <w:t>PHA</w:t>
      </w:r>
      <w:r>
        <w:t xml:space="preserve"> may attach assistance to a unit subsidized with Section 236 interest reduction payments);</w:t>
      </w:r>
    </w:p>
    <w:p w14:paraId="46BBEB1D" w14:textId="77777777" w:rsidR="008524F6" w:rsidRPr="00C66CAD" w:rsidRDefault="008524F6" w:rsidP="008524F6">
      <w:pPr>
        <w:pStyle w:val="ListParagraph"/>
        <w:numPr>
          <w:ilvl w:val="0"/>
          <w:numId w:val="10"/>
        </w:numPr>
        <w:jc w:val="both"/>
      </w:pPr>
      <w:r>
        <w:t>A Section 202 project for non-elderly with disabilities;</w:t>
      </w:r>
    </w:p>
    <w:p w14:paraId="3237816A" w14:textId="77777777" w:rsidR="008524F6" w:rsidRPr="00C66CAD" w:rsidRDefault="008524F6" w:rsidP="008524F6">
      <w:pPr>
        <w:pStyle w:val="ListParagraph"/>
        <w:numPr>
          <w:ilvl w:val="0"/>
          <w:numId w:val="10"/>
        </w:numPr>
        <w:jc w:val="both"/>
      </w:pPr>
      <w:r>
        <w:t>Section 811 project-based supportive housing for persons with disabilities;</w:t>
      </w:r>
    </w:p>
    <w:p w14:paraId="166C9D19" w14:textId="77777777" w:rsidR="008524F6" w:rsidRPr="00C66CAD" w:rsidRDefault="008524F6" w:rsidP="008524F6">
      <w:pPr>
        <w:pStyle w:val="ListParagraph"/>
        <w:numPr>
          <w:ilvl w:val="0"/>
          <w:numId w:val="10"/>
        </w:numPr>
        <w:jc w:val="both"/>
      </w:pPr>
      <w:r>
        <w:t>Section 202 supportive housing for the elderly;</w:t>
      </w:r>
    </w:p>
    <w:p w14:paraId="5FD37689" w14:textId="77777777" w:rsidR="008524F6" w:rsidRPr="00C66CAD" w:rsidRDefault="008524F6" w:rsidP="008524F6">
      <w:pPr>
        <w:pStyle w:val="ListParagraph"/>
        <w:numPr>
          <w:ilvl w:val="0"/>
          <w:numId w:val="10"/>
        </w:numPr>
        <w:jc w:val="both"/>
      </w:pPr>
      <w:r>
        <w:t>A Section 101 rent supplement project;</w:t>
      </w:r>
    </w:p>
    <w:p w14:paraId="4E775749" w14:textId="77777777" w:rsidR="008524F6" w:rsidRPr="00C66CAD" w:rsidRDefault="008524F6" w:rsidP="008524F6">
      <w:pPr>
        <w:pStyle w:val="ListParagraph"/>
        <w:numPr>
          <w:ilvl w:val="0"/>
          <w:numId w:val="10"/>
        </w:numPr>
        <w:jc w:val="both"/>
      </w:pPr>
      <w:r>
        <w:t>A unit subsidized with any form of tenant-based rental assistance;</w:t>
      </w:r>
    </w:p>
    <w:p w14:paraId="535C6C7A" w14:textId="77777777" w:rsidR="008524F6" w:rsidRPr="00C66CAD" w:rsidRDefault="008524F6" w:rsidP="008524F6">
      <w:pPr>
        <w:pStyle w:val="ListParagraph"/>
        <w:numPr>
          <w:ilvl w:val="0"/>
          <w:numId w:val="10"/>
        </w:numPr>
        <w:jc w:val="both"/>
      </w:pPr>
      <w:r>
        <w:t xml:space="preserve">A unit with any other duplicative federal, state, or local housing subsidy, as determined by HUD or </w:t>
      </w:r>
      <w:r w:rsidR="00077591">
        <w:t>PHA</w:t>
      </w:r>
      <w:r>
        <w:t xml:space="preserve"> in accordance with HUD requirements. </w:t>
      </w:r>
      <w:bookmarkStart w:id="9" w:name="17-II.E._Subsidy_Layering_Requirements"/>
      <w:bookmarkEnd w:id="9"/>
    </w:p>
    <w:p w14:paraId="1BBA5FCF" w14:textId="77777777" w:rsidR="008524F6" w:rsidRDefault="008524F6" w:rsidP="008524F6">
      <w:pPr>
        <w:suppressAutoHyphens w:val="0"/>
        <w:autoSpaceDE w:val="0"/>
        <w:autoSpaceDN w:val="0"/>
        <w:adjustRightInd w:val="0"/>
        <w:spacing w:before="0" w:after="0"/>
        <w:rPr>
          <w:rFonts w:eastAsiaTheme="minorHAnsi"/>
          <w:b/>
          <w:bCs/>
          <w:szCs w:val="24"/>
        </w:rPr>
      </w:pPr>
      <w:r>
        <w:rPr>
          <w:rFonts w:eastAsiaTheme="minorHAnsi"/>
          <w:b/>
          <w:bCs/>
          <w:szCs w:val="24"/>
        </w:rPr>
        <w:t>17-II.E. SUBSIDY LAYERING REQUIREMENTS [24 CFR 983.55, FR Notice 11/24/08,</w:t>
      </w:r>
    </w:p>
    <w:p w14:paraId="57FA59B8" w14:textId="77777777" w:rsidR="008524F6" w:rsidRPr="003310C5" w:rsidRDefault="008524F6" w:rsidP="008524F6">
      <w:pPr>
        <w:jc w:val="both"/>
        <w:outlineLvl w:val="0"/>
        <w:rPr>
          <w:color w:val="auto"/>
        </w:rPr>
      </w:pPr>
      <w:r w:rsidRPr="005B5988">
        <w:rPr>
          <w:rFonts w:eastAsiaTheme="minorHAnsi"/>
          <w:b/>
          <w:bCs/>
          <w:color w:val="auto"/>
          <w:szCs w:val="24"/>
        </w:rPr>
        <w:t>FR Notice 7/9/10, and FR Notice 6/25/14]</w:t>
      </w:r>
      <w:r w:rsidRPr="005B5988">
        <w:rPr>
          <w:color w:val="auto"/>
        </w:rPr>
        <w:t xml:space="preserve"> </w:t>
      </w:r>
    </w:p>
    <w:p w14:paraId="3A50D9A9" w14:textId="77777777" w:rsidR="008524F6" w:rsidRPr="003310C5" w:rsidRDefault="00077591" w:rsidP="008524F6">
      <w:pPr>
        <w:jc w:val="both"/>
        <w:rPr>
          <w:color w:val="auto"/>
        </w:rPr>
      </w:pPr>
      <w:r>
        <w:rPr>
          <w:color w:val="auto"/>
        </w:rPr>
        <w:t>PHA</w:t>
      </w:r>
      <w:r w:rsidR="008524F6" w:rsidRPr="005B5988">
        <w:rPr>
          <w:color w:val="auto"/>
        </w:rPr>
        <w:t xml:space="preserve"> may provide PBV assistance only in accordance with HUD subsidy layering regulations [24 CFR 4.13] and other requirements. </w:t>
      </w:r>
    </w:p>
    <w:p w14:paraId="4ABAFEDD" w14:textId="77777777" w:rsidR="008524F6" w:rsidRPr="003310C5" w:rsidRDefault="008524F6" w:rsidP="008524F6">
      <w:pPr>
        <w:jc w:val="both"/>
        <w:rPr>
          <w:color w:val="auto"/>
          <w:szCs w:val="24"/>
        </w:rPr>
      </w:pPr>
      <w:r w:rsidRPr="005B5988">
        <w:rPr>
          <w:color w:val="auto"/>
          <w:szCs w:val="24"/>
        </w:rPr>
        <w:t>The subsidy layering review is intended to prevent excessive public assistance by combining (layering) housing assistance payment subsidy under the PBV program with other governmental housing assistance from federal, state, or local agencies, including assistance such as tax concessions or tax credits.</w:t>
      </w:r>
    </w:p>
    <w:p w14:paraId="02D02F4B" w14:textId="77777777" w:rsidR="008524F6" w:rsidRPr="003310C5"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Subsidy layering requirements do not apply to existing housing. A further subsidy layering</w:t>
      </w:r>
    </w:p>
    <w:p w14:paraId="07B2FCE8" w14:textId="77777777" w:rsidR="008524F6" w:rsidRPr="003310C5"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review is not required for new construction or rehabilitation if HUD's designee has conducted a</w:t>
      </w:r>
    </w:p>
    <w:p w14:paraId="789D0DA6" w14:textId="77777777" w:rsidR="008524F6"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review that included a review of PBV assistance in accordance with the PBV subsidy layering guidelines.</w:t>
      </w:r>
    </w:p>
    <w:p w14:paraId="3C218112" w14:textId="77777777" w:rsidR="008524F6" w:rsidRPr="00C71BEB" w:rsidRDefault="00077591" w:rsidP="008524F6">
      <w:pPr>
        <w:jc w:val="both"/>
        <w:rPr>
          <w:szCs w:val="24"/>
        </w:rPr>
      </w:pPr>
      <w:r>
        <w:rPr>
          <w:szCs w:val="24"/>
        </w:rPr>
        <w:t>PHA</w:t>
      </w:r>
      <w:r w:rsidR="008524F6" w:rsidRPr="00C71BEB">
        <w:rPr>
          <w:szCs w:val="24"/>
        </w:rPr>
        <w:t xml:space="preserve"> must submit the necessary documentation to HUD for a subsidy layering review. </w:t>
      </w:r>
      <w:r w:rsidR="008524F6">
        <w:rPr>
          <w:szCs w:val="24"/>
        </w:rPr>
        <w:t xml:space="preserve">Except in cases noted above, </w:t>
      </w:r>
      <w:r>
        <w:rPr>
          <w:szCs w:val="24"/>
        </w:rPr>
        <w:t>PHA</w:t>
      </w:r>
      <w:r w:rsidR="008524F6" w:rsidRPr="00C71BEB">
        <w:rPr>
          <w:szCs w:val="24"/>
        </w:rPr>
        <w:t xml:space="preserve"> may not enter into an agreement to enter into a HAP contract or a HAP contract until HUD </w:t>
      </w:r>
      <w:r w:rsidR="008524F6">
        <w:rPr>
          <w:szCs w:val="24"/>
        </w:rPr>
        <w:t xml:space="preserve">or a HUD-approved housing credit agency (HCA) </w:t>
      </w:r>
      <w:r w:rsidR="008524F6" w:rsidRPr="00C71BEB">
        <w:rPr>
          <w:szCs w:val="24"/>
        </w:rPr>
        <w:t>has conducted any required subsidy layering review and determined that the PBV assistance is in accordance with HUD subsidy layering requirements.</w:t>
      </w:r>
    </w:p>
    <w:p w14:paraId="6C61701F" w14:textId="77777777" w:rsidR="008524F6" w:rsidRDefault="008524F6" w:rsidP="008524F6">
      <w:pPr>
        <w:suppressAutoHyphens w:val="0"/>
        <w:autoSpaceDE w:val="0"/>
        <w:autoSpaceDN w:val="0"/>
        <w:adjustRightInd w:val="0"/>
        <w:spacing w:before="0" w:after="0"/>
        <w:rPr>
          <w:rFonts w:eastAsiaTheme="minorHAnsi"/>
          <w:color w:val="auto"/>
          <w:szCs w:val="24"/>
        </w:rPr>
      </w:pPr>
      <w:r w:rsidRPr="00C71BEB">
        <w:rPr>
          <w:szCs w:val="24"/>
        </w:rPr>
        <w:t>The HAP contract must contain the owner’s certification that the project has not received and will not receive (before or during the term of the HAP contract) any public assistance for acquisition, development, or operation of the housing other than assistance disclosed in the subsidy layering review in accordance with HUD requirements.</w:t>
      </w:r>
      <w:r w:rsidRPr="00F60AC5">
        <w:rPr>
          <w:rFonts w:eastAsiaTheme="minorHAnsi"/>
          <w:color w:val="auto"/>
          <w:szCs w:val="24"/>
        </w:rPr>
        <w:t xml:space="preserve"> </w:t>
      </w:r>
      <w:r>
        <w:rPr>
          <w:rFonts w:eastAsiaTheme="minorHAnsi"/>
          <w:color w:val="auto"/>
          <w:szCs w:val="24"/>
        </w:rPr>
        <w:t xml:space="preserve">However, in order to satisfy applicable requirements, HCAs must conduct subsidy layering reviews in compliance with the guidelines set forth in the </w:t>
      </w:r>
      <w:r>
        <w:rPr>
          <w:rFonts w:eastAsiaTheme="minorHAnsi"/>
          <w:i/>
          <w:iCs/>
          <w:color w:val="auto"/>
          <w:szCs w:val="24"/>
        </w:rPr>
        <w:t xml:space="preserve">Federal Register </w:t>
      </w:r>
      <w:r>
        <w:rPr>
          <w:rFonts w:eastAsiaTheme="minorHAnsi"/>
          <w:color w:val="auto"/>
          <w:szCs w:val="24"/>
        </w:rPr>
        <w:t>notice published July 9, 2010.</w:t>
      </w:r>
    </w:p>
    <w:p w14:paraId="71173445" w14:textId="77777777" w:rsidR="008524F6" w:rsidRPr="00C71BEB" w:rsidRDefault="008524F6" w:rsidP="008524F6">
      <w:pPr>
        <w:jc w:val="both"/>
        <w:rPr>
          <w:rFonts w:eastAsia="Calibri"/>
          <w:szCs w:val="24"/>
        </w:rPr>
      </w:pPr>
      <w:r w:rsidRPr="00C71BEB">
        <w:rPr>
          <w:rFonts w:eastAsia="Calibri"/>
          <w:szCs w:val="24"/>
        </w:rPr>
        <w:t xml:space="preserve">If before or during the HAP Contract, the owner receives additional HUD or other governmental assistance for the project that results in an increase in project financing in an amount that is equal to or greater than 10 percent of the original development budget, the owner must report such changes to </w:t>
      </w:r>
      <w:r w:rsidR="00077591">
        <w:rPr>
          <w:rFonts w:eastAsia="Calibri"/>
          <w:szCs w:val="24"/>
        </w:rPr>
        <w:t>PHA</w:t>
      </w:r>
      <w:r w:rsidRPr="00C71BEB">
        <w:rPr>
          <w:rFonts w:eastAsia="Calibri"/>
          <w:szCs w:val="24"/>
        </w:rPr>
        <w:t xml:space="preserve"> and </w:t>
      </w:r>
      <w:r w:rsidR="00077591">
        <w:rPr>
          <w:rFonts w:eastAsia="Calibri"/>
          <w:szCs w:val="24"/>
        </w:rPr>
        <w:t>PHA</w:t>
      </w:r>
      <w:r w:rsidRPr="00C71BEB">
        <w:rPr>
          <w:rFonts w:eastAsia="Calibri"/>
          <w:szCs w:val="24"/>
        </w:rPr>
        <w:t xml:space="preserve"> must notify the Housing Credit Agency or HUD (if there is no participating HCA in their jurisdiction), that a further subsidy layering review is required.</w:t>
      </w:r>
    </w:p>
    <w:p w14:paraId="223D2132" w14:textId="77777777" w:rsidR="008524F6" w:rsidRPr="0079052E" w:rsidRDefault="008524F6" w:rsidP="008524F6">
      <w:pPr>
        <w:jc w:val="both"/>
        <w:rPr>
          <w:b/>
          <w:caps/>
        </w:rPr>
      </w:pPr>
      <w:bookmarkStart w:id="10" w:name="17-II.F._Cap_On_Number_Of_PBV_Units_In_E"/>
      <w:bookmarkEnd w:id="10"/>
      <w:r w:rsidRPr="0079052E">
        <w:rPr>
          <w:b/>
          <w:caps/>
        </w:rPr>
        <w:t xml:space="preserve">17-II.F. Cap On Number Of PBV Units In Each Project </w:t>
      </w:r>
    </w:p>
    <w:p w14:paraId="1E2F44D2" w14:textId="77777777" w:rsidR="008524F6" w:rsidRPr="004A77B7" w:rsidRDefault="008524F6" w:rsidP="008524F6">
      <w:pPr>
        <w:jc w:val="both"/>
        <w:outlineLvl w:val="0"/>
        <w:rPr>
          <w:b/>
          <w:u w:val="single"/>
        </w:rPr>
      </w:pPr>
      <w:r w:rsidRPr="00D77410">
        <w:rPr>
          <w:b/>
          <w:u w:val="single"/>
        </w:rPr>
        <w:t>25 Percent Per Project Cap [24 CFR 983.56(a)]</w:t>
      </w:r>
    </w:p>
    <w:p w14:paraId="166FF4F9" w14:textId="77777777" w:rsidR="008524F6" w:rsidRPr="00C71BEB" w:rsidRDefault="008524F6" w:rsidP="008524F6">
      <w:pPr>
        <w:jc w:val="both"/>
      </w:pPr>
      <w:r w:rsidRPr="00C71BEB">
        <w:lastRenderedPageBreak/>
        <w:t xml:space="preserve">In general, </w:t>
      </w:r>
      <w:r w:rsidR="00077591">
        <w:t>PHA</w:t>
      </w:r>
      <w:r w:rsidRPr="00C71BEB">
        <w:t xml:space="preserve"> may not select a proposal to provide PBV assistance for units in a project or enter into an agreement to enter into a HAP or a HAP contract to provide PBV assistance for units in a project, if the total number of dwelling units in the project that will receive PBV assistance during the term of the PBV HAP contract is more than </w:t>
      </w:r>
      <w:r>
        <w:t xml:space="preserve">the greater of 25 units or </w:t>
      </w:r>
      <w:r w:rsidRPr="00C71BEB">
        <w:t>25 percent of the number of dwelling units (assisted or unassisted) in the project.</w:t>
      </w:r>
    </w:p>
    <w:p w14:paraId="6015AF46" w14:textId="77777777" w:rsidR="008524F6" w:rsidRPr="004A77B7" w:rsidRDefault="008524F6" w:rsidP="008524F6">
      <w:pPr>
        <w:jc w:val="both"/>
        <w:outlineLvl w:val="0"/>
        <w:rPr>
          <w:b/>
          <w:u w:val="single"/>
        </w:rPr>
      </w:pPr>
      <w:r w:rsidRPr="00D77410">
        <w:rPr>
          <w:b/>
          <w:u w:val="single"/>
        </w:rPr>
        <w:t>Exceptions To 25 Percent Per Project Cap [24 CFR 983.56(b)]</w:t>
      </w:r>
    </w:p>
    <w:p w14:paraId="3AF200D3" w14:textId="77777777" w:rsidR="008524F6" w:rsidRPr="00C71BEB" w:rsidRDefault="008524F6" w:rsidP="008524F6">
      <w:pPr>
        <w:jc w:val="both"/>
      </w:pPr>
      <w:r w:rsidRPr="00C71BEB">
        <w:t>Exceptions are allowed and PBV units are not counted against the 25 percent per project cap if:</w:t>
      </w:r>
    </w:p>
    <w:p w14:paraId="711663CF"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exclusively for elderly families</w:t>
      </w:r>
    </w:p>
    <w:p w14:paraId="02FFEF25"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14:paraId="2F860422"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project is located in a census tract with a poverty rate of 20 percent or less, as determined in the most recent American Community Survey Five-Year estimates</w:t>
      </w:r>
    </w:p>
    <w:p w14:paraId="43594DD7" w14:textId="77777777" w:rsidR="008524F6" w:rsidRDefault="008524F6" w:rsidP="008524F6">
      <w:pPr>
        <w:jc w:val="both"/>
        <w:rPr>
          <w:szCs w:val="24"/>
        </w:rPr>
      </w:pPr>
      <w:r>
        <w:rPr>
          <w:szCs w:val="24"/>
        </w:rPr>
        <w:t>The Housing Opportunity Through Modernization Act of 2016 (HOTMA) eliminated the project cap exemption for projects that serve disabled families and modified the exception for supportive services. Projects where these caps were implemented prior to HOTMA may continue to use the former exemptions and may renew their HAP contracts under the old requirements, unless the PHA and owner agree to change the conditions of the HAP contract. However, this change may not be made if it would jeopardize an assisted family’s eligibility for continued assistance in the project.</w:t>
      </w:r>
    </w:p>
    <w:p w14:paraId="540C1881" w14:textId="77777777" w:rsidR="008524F6" w:rsidRDefault="008524F6" w:rsidP="008524F6">
      <w:pPr>
        <w:pStyle w:val="ListParagraph"/>
        <w:ind w:left="0"/>
        <w:jc w:val="both"/>
        <w:rPr>
          <w:szCs w:val="24"/>
        </w:rPr>
      </w:pPr>
      <w:r w:rsidRPr="0003592E">
        <w:rPr>
          <w:szCs w:val="24"/>
        </w:rPr>
        <w:t>PHAs must include in the PHA administrative plan the type of services offered to families for a project to qualify for the exception and the extent to which such services will be provided. The project must make supportive services available to all families receiving PBV assistance in the project, but the family does not actually have to accept and receive supportive services for the exception to apply to the unit. It is not necessary that the services be provided at or by the project, but must be reasonably available to families receiving PBV assistance at the project and designed to help families in the project achieve self-sufficiency or live in the community as independently as possible</w:t>
      </w:r>
      <w:r>
        <w:rPr>
          <w:szCs w:val="24"/>
        </w:rPr>
        <w:t xml:space="preserve">. </w:t>
      </w:r>
      <w:r w:rsidRPr="0003592E">
        <w:rPr>
          <w:szCs w:val="24"/>
        </w:rPr>
        <w:t xml:space="preserve"> A PHA may not require participation in the supportive service as a condition of living in the excepted unit, although such services may be offered. </w:t>
      </w:r>
    </w:p>
    <w:p w14:paraId="6F15002D" w14:textId="77777777" w:rsidR="008524F6" w:rsidRPr="00C71BEB" w:rsidRDefault="008524F6" w:rsidP="008524F6">
      <w:pPr>
        <w:jc w:val="both"/>
      </w:pPr>
      <w:r w:rsidRPr="00C71BEB">
        <w:t xml:space="preserve">If a family at the time of initial tenancy is receiving, and while the resident of an excepted unit has received, FSS supportive services or any other supportive services as defined in </w:t>
      </w:r>
      <w:r w:rsidR="00077591">
        <w:t>PHA</w:t>
      </w:r>
      <w:r w:rsidRPr="00C71BEB">
        <w:t>'s administrative plan, and successfully completes the FSS contract of participation or the supportive services requirement, the unit continues to count as an excepted unit for as long as the family resides in the unit.</w:t>
      </w:r>
    </w:p>
    <w:p w14:paraId="13B4AD18" w14:textId="77777777" w:rsidR="008524F6" w:rsidRPr="00410B41" w:rsidRDefault="00077591" w:rsidP="008524F6">
      <w:pPr>
        <w:ind w:left="720"/>
        <w:jc w:val="both"/>
        <w:outlineLvl w:val="0"/>
        <w:rPr>
          <w:u w:val="single"/>
        </w:rPr>
      </w:pPr>
      <w:r>
        <w:rPr>
          <w:u w:val="single"/>
        </w:rPr>
        <w:t>PHA</w:t>
      </w:r>
      <w:r w:rsidR="008524F6" w:rsidRPr="00410B41">
        <w:rPr>
          <w:u w:val="single"/>
        </w:rPr>
        <w:t xml:space="preserve"> Policy</w:t>
      </w:r>
    </w:p>
    <w:p w14:paraId="1561372E" w14:textId="77777777" w:rsidR="008524F6" w:rsidRPr="00C71BEB" w:rsidRDefault="008524F6" w:rsidP="008524F6">
      <w:pPr>
        <w:ind w:left="720"/>
        <w:jc w:val="both"/>
      </w:pPr>
      <w:r w:rsidRPr="00C71BEB">
        <w:t xml:space="preserve"> </w:t>
      </w:r>
      <w:r w:rsidR="00077591">
        <w:t>PHA</w:t>
      </w:r>
      <w:r w:rsidRPr="00C71BEB">
        <w:t xml:space="preserve"> will provide PBV assistance for excepted units. Excepted units are defined as follows:</w:t>
      </w:r>
    </w:p>
    <w:p w14:paraId="4D8EA1CC" w14:textId="77777777"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t>The units are exclusively for elderly families</w:t>
      </w:r>
    </w:p>
    <w:p w14:paraId="73E1F0E3" w14:textId="77777777"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14:paraId="3DE3363E" w14:textId="77777777" w:rsidR="008524F6" w:rsidRDefault="008524F6" w:rsidP="008524F6">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1080"/>
        <w:rPr>
          <w:rFonts w:ascii="Times New Roman" w:hAnsi="Times New Roman"/>
          <w:sz w:val="24"/>
          <w:szCs w:val="24"/>
        </w:rPr>
      </w:pPr>
      <w:r>
        <w:rPr>
          <w:rFonts w:ascii="Times New Roman" w:hAnsi="Times New Roman"/>
          <w:sz w:val="24"/>
          <w:szCs w:val="24"/>
        </w:rPr>
        <w:lastRenderedPageBreak/>
        <w:t>The project is located in a census tract with a poverty rate of 20 percent or less, as determined in the most recent American Community Survey Five-Year estimates</w:t>
      </w:r>
    </w:p>
    <w:p w14:paraId="50A4B314" w14:textId="77777777" w:rsidR="008524F6" w:rsidRDefault="008524F6" w:rsidP="008524F6">
      <w:pPr>
        <w:pStyle w:val="ListParagraph"/>
        <w:ind w:left="1080"/>
        <w:jc w:val="both"/>
      </w:pPr>
      <w:r w:rsidRPr="00C71BEB">
        <w:t xml:space="preserve"> </w:t>
      </w:r>
    </w:p>
    <w:p w14:paraId="5976D5D7" w14:textId="77777777" w:rsidR="008524F6" w:rsidRPr="0003592E" w:rsidRDefault="008524F6" w:rsidP="008524F6">
      <w:pPr>
        <w:pStyle w:val="ListParagraph"/>
        <w:ind w:left="0"/>
        <w:jc w:val="both"/>
        <w:rPr>
          <w:szCs w:val="24"/>
        </w:rPr>
      </w:pPr>
      <w:r w:rsidRPr="0003592E">
        <w:rPr>
          <w:szCs w:val="24"/>
        </w:rPr>
        <w:t>The project must make supportive services available to all families receiving PBV assistance in the project, but the family does not actually have to accept and receive supportive services for the exception to apply to the unit. It is not necessary that the services be provided at or by the project, but must be reasonably available to families receiving PBV assistance at the project and designed to help families in the project achieve self-sufficiency or live in the community as independently as possible</w:t>
      </w:r>
      <w:r>
        <w:t xml:space="preserve">.  </w:t>
      </w:r>
      <w:r w:rsidR="00077591">
        <w:rPr>
          <w:szCs w:val="24"/>
        </w:rPr>
        <w:t>PHA</w:t>
      </w:r>
      <w:r w:rsidRPr="0003592E">
        <w:rPr>
          <w:szCs w:val="24"/>
        </w:rPr>
        <w:t xml:space="preserve"> may not require participation in the supportive service as a condition of living in the excepted unit, although such services may be offered. </w:t>
      </w:r>
    </w:p>
    <w:p w14:paraId="3EF66F33" w14:textId="77777777" w:rsidR="008524F6" w:rsidRPr="00C71BEB" w:rsidRDefault="008524F6" w:rsidP="008524F6">
      <w:pPr>
        <w:jc w:val="both"/>
      </w:pPr>
      <w:r>
        <w:t>Some of the authorized services for exception units include the following</w:t>
      </w:r>
      <w:r w:rsidRPr="00C71BEB">
        <w:t>:</w:t>
      </w:r>
    </w:p>
    <w:p w14:paraId="0F14C60E" w14:textId="77777777" w:rsidR="008524F6" w:rsidRPr="00C71BEB" w:rsidRDefault="008524F6" w:rsidP="008524F6">
      <w:pPr>
        <w:pStyle w:val="ListParagraph"/>
        <w:numPr>
          <w:ilvl w:val="0"/>
          <w:numId w:val="12"/>
        </w:numPr>
        <w:ind w:left="1080"/>
        <w:jc w:val="both"/>
      </w:pPr>
      <w:r w:rsidRPr="00C71BEB">
        <w:t>Supervised Medication taking;</w:t>
      </w:r>
    </w:p>
    <w:p w14:paraId="2AFEC85A" w14:textId="77777777" w:rsidR="008524F6" w:rsidRPr="00C71BEB" w:rsidRDefault="008524F6" w:rsidP="008524F6">
      <w:pPr>
        <w:pStyle w:val="ListParagraph"/>
        <w:numPr>
          <w:ilvl w:val="0"/>
          <w:numId w:val="12"/>
        </w:numPr>
        <w:ind w:left="1080"/>
        <w:jc w:val="both"/>
      </w:pPr>
      <w:r w:rsidRPr="00C71BEB">
        <w:t>Substance abuse counseling/treatment for current abusers;</w:t>
      </w:r>
    </w:p>
    <w:p w14:paraId="0B58E031" w14:textId="77777777" w:rsidR="008524F6" w:rsidRPr="00C71BEB" w:rsidRDefault="008524F6" w:rsidP="008524F6">
      <w:pPr>
        <w:pStyle w:val="ListParagraph"/>
        <w:numPr>
          <w:ilvl w:val="0"/>
          <w:numId w:val="12"/>
        </w:numPr>
        <w:ind w:left="1080"/>
        <w:jc w:val="both"/>
      </w:pPr>
      <w:r w:rsidRPr="00C71BEB">
        <w:t>Training in housekeeping and Homemaking skills;</w:t>
      </w:r>
    </w:p>
    <w:p w14:paraId="6B9D73D1" w14:textId="77777777" w:rsidR="008524F6" w:rsidRPr="00C71BEB" w:rsidRDefault="008524F6" w:rsidP="008524F6">
      <w:pPr>
        <w:pStyle w:val="ListParagraph"/>
        <w:numPr>
          <w:ilvl w:val="0"/>
          <w:numId w:val="12"/>
        </w:numPr>
        <w:ind w:left="1080"/>
        <w:jc w:val="both"/>
      </w:pPr>
      <w:r w:rsidRPr="00C71BEB">
        <w:t>Money Management;</w:t>
      </w:r>
    </w:p>
    <w:p w14:paraId="127105BA" w14:textId="77777777" w:rsidR="008524F6" w:rsidRPr="00C71BEB" w:rsidRDefault="008524F6" w:rsidP="008524F6">
      <w:pPr>
        <w:pStyle w:val="ListParagraph"/>
        <w:numPr>
          <w:ilvl w:val="0"/>
          <w:numId w:val="12"/>
        </w:numPr>
        <w:ind w:left="1080"/>
        <w:jc w:val="both"/>
      </w:pPr>
      <w:r w:rsidRPr="00C71BEB">
        <w:t>Parenting Skills;</w:t>
      </w:r>
    </w:p>
    <w:p w14:paraId="14F55A29" w14:textId="77777777" w:rsidR="008524F6" w:rsidRPr="00C71BEB" w:rsidRDefault="008524F6" w:rsidP="008524F6">
      <w:pPr>
        <w:pStyle w:val="ListParagraph"/>
        <w:numPr>
          <w:ilvl w:val="0"/>
          <w:numId w:val="12"/>
        </w:numPr>
        <w:ind w:left="1080"/>
        <w:jc w:val="both"/>
      </w:pPr>
      <w:r w:rsidRPr="00C71BEB">
        <w:t>Work Skills and/or Job Training;</w:t>
      </w:r>
    </w:p>
    <w:p w14:paraId="2390831B" w14:textId="77777777" w:rsidR="008524F6" w:rsidRPr="00C71BEB" w:rsidRDefault="008524F6" w:rsidP="008524F6">
      <w:pPr>
        <w:pStyle w:val="ListParagraph"/>
        <w:numPr>
          <w:ilvl w:val="0"/>
          <w:numId w:val="12"/>
        </w:numPr>
        <w:ind w:left="1080"/>
        <w:jc w:val="both"/>
      </w:pPr>
      <w:r w:rsidRPr="00C71BEB">
        <w:t>Computer Skills;</w:t>
      </w:r>
    </w:p>
    <w:p w14:paraId="7A025CBA" w14:textId="77777777" w:rsidR="008524F6" w:rsidRPr="00C71BEB" w:rsidRDefault="008524F6" w:rsidP="008524F6">
      <w:pPr>
        <w:pStyle w:val="ListParagraph"/>
        <w:numPr>
          <w:ilvl w:val="0"/>
          <w:numId w:val="12"/>
        </w:numPr>
        <w:ind w:left="1080"/>
        <w:jc w:val="both"/>
      </w:pPr>
      <w:r w:rsidRPr="00C71BEB">
        <w:t>FSS Contract of Participation goals;</w:t>
      </w:r>
    </w:p>
    <w:p w14:paraId="47AC3512" w14:textId="77777777" w:rsidR="008524F6" w:rsidRPr="00C71BEB" w:rsidRDefault="008524F6" w:rsidP="008524F6">
      <w:pPr>
        <w:pStyle w:val="ListParagraph"/>
        <w:numPr>
          <w:ilvl w:val="0"/>
          <w:numId w:val="12"/>
        </w:numPr>
        <w:ind w:left="1080"/>
        <w:jc w:val="both"/>
      </w:pPr>
      <w:r w:rsidRPr="00C71BEB">
        <w:t xml:space="preserve">Other Independent Living Services as presented to </w:t>
      </w:r>
      <w:r w:rsidR="00077591">
        <w:t>PHA</w:t>
      </w:r>
      <w:r w:rsidRPr="00C71BEB">
        <w:t xml:space="preserve"> and approved by the Executive </w:t>
      </w:r>
      <w:r w:rsidRPr="00C71BEB">
        <w:tab/>
        <w:t>Director</w:t>
      </w:r>
    </w:p>
    <w:p w14:paraId="347CC3CA" w14:textId="77777777" w:rsidR="008524F6" w:rsidRPr="004A77B7" w:rsidRDefault="008524F6" w:rsidP="008524F6">
      <w:pPr>
        <w:jc w:val="both"/>
        <w:outlineLvl w:val="0"/>
        <w:rPr>
          <w:b/>
          <w:u w:val="single"/>
        </w:rPr>
      </w:pPr>
      <w:r w:rsidRPr="00D77410">
        <w:rPr>
          <w:b/>
          <w:u w:val="single"/>
        </w:rPr>
        <w:t>Promoting Partially-Assisted Projects [24 CFR983.56(C)]</w:t>
      </w:r>
    </w:p>
    <w:p w14:paraId="316FE477" w14:textId="77777777" w:rsidR="008524F6" w:rsidRPr="00C71BEB" w:rsidRDefault="00077591" w:rsidP="008524F6">
      <w:pPr>
        <w:jc w:val="both"/>
      </w:pPr>
      <w:r>
        <w:t>PHA</w:t>
      </w:r>
      <w:r w:rsidR="008524F6" w:rsidRPr="00C71BEB">
        <w:t xml:space="preserve"> may establish local requirements designed to promote PBV assistance in partially assisted projects. A partially assisted project is a project in which there are fewer units covered by a HAP contract than residential units [24 CFR 983.3]. </w:t>
      </w:r>
    </w:p>
    <w:p w14:paraId="2C9C7908" w14:textId="77777777" w:rsidR="008524F6" w:rsidRDefault="00077591" w:rsidP="008524F6">
      <w:pPr>
        <w:jc w:val="both"/>
      </w:pPr>
      <w:r>
        <w:t>PHA</w:t>
      </w:r>
      <w:r w:rsidR="008524F6" w:rsidRPr="00C71BEB">
        <w:t xml:space="preserve"> may establish a per-project cap on the number of units that will receive PBV assistance or other project-based assistance in a multifamily project containing excepted units or in a single-family building. </w:t>
      </w:r>
      <w:r>
        <w:t>PHA</w:t>
      </w:r>
      <w:r w:rsidR="008524F6" w:rsidRPr="00C71BEB">
        <w:t xml:space="preserve"> may also determine not to provide PBV assistance for excepted units, or </w:t>
      </w:r>
      <w:r>
        <w:t>PHA</w:t>
      </w:r>
      <w:r w:rsidR="008524F6" w:rsidRPr="00C71BEB">
        <w:t xml:space="preserve"> may establish a per-project cap of less than 25 percent.</w:t>
      </w:r>
    </w:p>
    <w:p w14:paraId="09DBEC8B" w14:textId="77777777" w:rsidR="008524F6" w:rsidRPr="00C969E2" w:rsidRDefault="008524F6" w:rsidP="008524F6">
      <w:pPr>
        <w:jc w:val="both"/>
        <w:outlineLvl w:val="0"/>
        <w:rPr>
          <w:b/>
          <w:u w:val="single"/>
        </w:rPr>
      </w:pPr>
      <w:r w:rsidRPr="00D77410">
        <w:rPr>
          <w:b/>
          <w:u w:val="single"/>
        </w:rPr>
        <w:t>Housing Opportunities Through Modernization Act of 2016 (HOTMA) Changes</w:t>
      </w:r>
    </w:p>
    <w:p w14:paraId="550E52A8" w14:textId="77777777" w:rsidR="008524F6" w:rsidRDefault="008524F6" w:rsidP="008524F6">
      <w:pPr>
        <w:jc w:val="both"/>
      </w:pPr>
      <w:r>
        <w:t xml:space="preserve">The </w:t>
      </w:r>
      <w:r w:rsidRPr="00D77410">
        <w:t>Housing Opportunities Through Modernization Act of 2016 (HOTMA)</w:t>
      </w:r>
      <w:r>
        <w:t xml:space="preserve"> made changes to the income-mixing project cap and modified the exception categories to the cap on the number of assisted units in a project.  The new caps apply only to projects with HAP effective dates after the HOTMA final implementation rule effective date of April 18, 2017.</w:t>
      </w:r>
    </w:p>
    <w:p w14:paraId="2185DFC8" w14:textId="77777777" w:rsidR="008524F6" w:rsidRDefault="008524F6" w:rsidP="008524F6">
      <w:pPr>
        <w:jc w:val="both"/>
      </w:pPr>
      <w:r>
        <w:t xml:space="preserve">Under HOTMA, the new limitation on the number of PBVs in a project is now the greater of 25 units or 25 percent of the units in a project.  Owners under HAP contracts predating April 18, 2017 are still subject to the terms of those HAP Contracts and must continue to designate the same number of units and assist the same number of excepted families as provided in such HAP contracts for the duration of the HAP contract and subsequent renewals unless the owner and </w:t>
      </w:r>
      <w:r w:rsidR="00077591">
        <w:t>PHA</w:t>
      </w:r>
      <w:r>
        <w:t xml:space="preserve"> mutually agree to change the requirements.</w:t>
      </w:r>
    </w:p>
    <w:p w14:paraId="27E6D2F3" w14:textId="77777777" w:rsidR="008524F6" w:rsidRPr="000A2C9D"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outlineLvl w:val="0"/>
        <w:rPr>
          <w:rFonts w:ascii="Times New Roman" w:hAnsi="Times New Roman"/>
          <w:b/>
          <w:sz w:val="24"/>
          <w:szCs w:val="24"/>
          <w:u w:val="single"/>
        </w:rPr>
      </w:pPr>
      <w:r w:rsidRPr="00D77410">
        <w:rPr>
          <w:rFonts w:ascii="Times New Roman" w:hAnsi="Times New Roman"/>
          <w:b/>
          <w:sz w:val="24"/>
          <w:szCs w:val="24"/>
          <w:u w:val="single"/>
        </w:rPr>
        <w:t>Projects not Subject to a Project Cap [FR Notice 1/18/17]</w:t>
      </w:r>
    </w:p>
    <w:p w14:paraId="5D377F34" w14:textId="77777777" w:rsidR="008524F6" w:rsidRDefault="008524F6" w:rsidP="008524F6">
      <w:pPr>
        <w:rPr>
          <w:szCs w:val="24"/>
        </w:rPr>
      </w:pPr>
      <w:r w:rsidRPr="00FD3D6D">
        <w:rPr>
          <w:szCs w:val="24"/>
        </w:rPr>
        <w:lastRenderedPageBreak/>
        <w:t xml:space="preserve">PBV units that were previously subject to certain federal rent </w:t>
      </w:r>
      <w:r w:rsidRPr="00B707EB">
        <w:rPr>
          <w:szCs w:val="24"/>
        </w:rPr>
        <w:t>restrictions</w:t>
      </w:r>
      <w:r w:rsidRPr="00FD3D6D">
        <w:rPr>
          <w:szCs w:val="24"/>
        </w:rPr>
        <w:t xml:space="preserve"> or receiving another type of long-term housing subsidy provided by HUD</w:t>
      </w:r>
      <w:r>
        <w:rPr>
          <w:szCs w:val="24"/>
        </w:rPr>
        <w:t xml:space="preserve"> are exempt from the project cap</w:t>
      </w:r>
      <w:r w:rsidRPr="00B707EB">
        <w:rPr>
          <w:szCs w:val="24"/>
        </w:rPr>
        <w:t xml:space="preserve">. </w:t>
      </w:r>
      <w:r>
        <w:rPr>
          <w:szCs w:val="24"/>
        </w:rPr>
        <w:t>In other words, 100 percent of the units in these projects may receive PBV assistance. To qualify for the exception, the unit must:</w:t>
      </w:r>
    </w:p>
    <w:p w14:paraId="3517E04F"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Be covered by a PBV HAP contract that first became effective on or after 4/18/17; and</w:t>
      </w:r>
    </w:p>
    <w:p w14:paraId="7004F82F"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In the five years prior to the date the PHA either issued the RFP under which the project was selected or the PHA selected the project without competition, the unit met at least one of the two following conditions:</w:t>
      </w:r>
    </w:p>
    <w:p w14:paraId="09B219D7" w14:textId="77777777" w:rsidR="008524F6" w:rsidRDefault="008524F6" w:rsidP="008524F6">
      <w:pPr>
        <w:pStyle w:val="Bullet1"/>
        <w:numPr>
          <w:ilvl w:val="0"/>
          <w:numId w:val="47"/>
        </w:numPr>
        <w:tabs>
          <w:tab w:val="clear" w:pos="720"/>
          <w:tab w:val="clear" w:pos="1080"/>
        </w:tabs>
        <w:overflowPunct/>
        <w:autoSpaceDE/>
        <w:autoSpaceDN/>
        <w:adjustRightInd/>
        <w:ind w:left="1080"/>
        <w:textAlignment w:val="auto"/>
        <w:outlineLvl w:val="9"/>
        <w:rPr>
          <w:rFonts w:ascii="Times New Roman" w:hAnsi="Times New Roman"/>
          <w:sz w:val="24"/>
          <w:szCs w:val="24"/>
        </w:rPr>
      </w:pPr>
      <w:r>
        <w:rPr>
          <w:rFonts w:ascii="Times New Roman" w:hAnsi="Times New Roman"/>
          <w:sz w:val="24"/>
          <w:szCs w:val="24"/>
        </w:rPr>
        <w:t xml:space="preserve">The unit received Public Housing Capital or Operating Funds, Project-Based Rental Assistance, Housing for the Elderly (Section 303), Housing for Persons with disabilities (Section 811), the Rental Supplement program, </w:t>
      </w:r>
    </w:p>
    <w:p w14:paraId="1095FCD7" w14:textId="77777777" w:rsidR="008524F6" w:rsidRDefault="008524F6" w:rsidP="008524F6">
      <w:pPr>
        <w:pStyle w:val="Bullet1"/>
        <w:numPr>
          <w:ilvl w:val="0"/>
          <w:numId w:val="47"/>
        </w:numPr>
        <w:tabs>
          <w:tab w:val="clear" w:pos="720"/>
          <w:tab w:val="clear" w:pos="1080"/>
        </w:tabs>
        <w:overflowPunct/>
        <w:autoSpaceDE/>
        <w:autoSpaceDN/>
        <w:adjustRightInd/>
        <w:ind w:left="1080"/>
        <w:textAlignment w:val="auto"/>
        <w:outlineLvl w:val="9"/>
        <w:rPr>
          <w:rFonts w:ascii="Times New Roman" w:hAnsi="Times New Roman"/>
          <w:sz w:val="24"/>
          <w:szCs w:val="24"/>
        </w:rPr>
      </w:pPr>
      <w:r>
        <w:rPr>
          <w:rFonts w:ascii="Times New Roman" w:hAnsi="Times New Roman"/>
          <w:sz w:val="24"/>
          <w:szCs w:val="24"/>
        </w:rPr>
        <w:t>The unit was subject to a rent restriction as a result of one of the following HUD loans or insurance programs: Section 236, Section 221(d)(3) or (d)(4) BMIR, Housing for the Elderly (Section 202), or Housing for Persons with Disabilities (Section 811)</w:t>
      </w:r>
    </w:p>
    <w:p w14:paraId="65116C44" w14:textId="77777777" w:rsidR="008524F6" w:rsidRDefault="008524F6" w:rsidP="008524F6">
      <w:pPr>
        <w:rPr>
          <w:szCs w:val="24"/>
        </w:rPr>
      </w:pPr>
      <w:r>
        <w:rPr>
          <w:szCs w:val="24"/>
        </w:rPr>
        <w:t xml:space="preserve">Units that were previously receiving PBV assistance are not covered by the exception. Both existing and rehabilitation units are eligible for this exception. Newly constructed units qualify if they meet the definition of </w:t>
      </w:r>
      <w:r w:rsidRPr="004E5D33">
        <w:rPr>
          <w:i/>
          <w:szCs w:val="24"/>
        </w:rPr>
        <w:t>replacement unit</w:t>
      </w:r>
      <w:r>
        <w:rPr>
          <w:szCs w:val="24"/>
        </w:rPr>
        <w:t xml:space="preserve"> described in FR Notice 1/18/17.</w:t>
      </w:r>
    </w:p>
    <w:p w14:paraId="68735454" w14:textId="77777777" w:rsidR="008524F6" w:rsidRPr="00410B41" w:rsidRDefault="00077591" w:rsidP="008524F6">
      <w:pPr>
        <w:ind w:left="720"/>
        <w:jc w:val="both"/>
        <w:outlineLvl w:val="0"/>
        <w:rPr>
          <w:u w:val="single"/>
        </w:rPr>
      </w:pPr>
      <w:r>
        <w:rPr>
          <w:u w:val="single"/>
        </w:rPr>
        <w:t>PHA</w:t>
      </w:r>
      <w:r w:rsidR="008524F6" w:rsidRPr="00410B41">
        <w:rPr>
          <w:u w:val="single"/>
        </w:rPr>
        <w:t xml:space="preserve"> Policy </w:t>
      </w:r>
    </w:p>
    <w:p w14:paraId="2B76FC60" w14:textId="77777777" w:rsidR="008524F6" w:rsidRDefault="00077591" w:rsidP="008524F6">
      <w:pPr>
        <w:ind w:left="720"/>
        <w:jc w:val="both"/>
      </w:pPr>
      <w:r>
        <w:t>PHA</w:t>
      </w:r>
      <w:r w:rsidR="008524F6" w:rsidRPr="00C71BEB">
        <w:t xml:space="preserve"> will not impose any cap beyond HUD regulations on the number of PBV units assisted per project.</w:t>
      </w:r>
    </w:p>
    <w:p w14:paraId="0EBCAAE5" w14:textId="77777777" w:rsidR="008524F6" w:rsidRPr="00C71BEB" w:rsidRDefault="008524F6" w:rsidP="008524F6">
      <w:pPr>
        <w:ind w:left="720"/>
        <w:jc w:val="both"/>
      </w:pPr>
    </w:p>
    <w:p w14:paraId="76F4D99F" w14:textId="77777777" w:rsidR="008524F6" w:rsidRPr="00410B41" w:rsidRDefault="008524F6" w:rsidP="008524F6">
      <w:pPr>
        <w:jc w:val="both"/>
        <w:rPr>
          <w:b/>
          <w:caps/>
        </w:rPr>
      </w:pPr>
      <w:bookmarkStart w:id="11" w:name="17-II.G._Site_Selection_Standards"/>
      <w:bookmarkEnd w:id="11"/>
      <w:r w:rsidRPr="00410B41">
        <w:rPr>
          <w:b/>
          <w:caps/>
        </w:rPr>
        <w:t xml:space="preserve">17-II.G. Site Selection Standards </w:t>
      </w:r>
    </w:p>
    <w:p w14:paraId="2A4D9F13" w14:textId="77777777" w:rsidR="008524F6" w:rsidRPr="004A77B7" w:rsidRDefault="008524F6" w:rsidP="008524F6">
      <w:pPr>
        <w:jc w:val="both"/>
        <w:rPr>
          <w:b/>
          <w:u w:val="single"/>
        </w:rPr>
      </w:pPr>
      <w:r w:rsidRPr="00D77410">
        <w:rPr>
          <w:b/>
          <w:u w:val="single"/>
        </w:rPr>
        <w:t xml:space="preserve">Compliance With PBV Goals, Civil Rights Requirements, And HQS Site Standards </w:t>
      </w:r>
      <w:r w:rsidRPr="00D77410">
        <w:rPr>
          <w:b/>
          <w:u w:val="single"/>
        </w:rPr>
        <w:br/>
        <w:t>[24 CFR 983.57(B)]</w:t>
      </w:r>
    </w:p>
    <w:p w14:paraId="7EDC6E8B" w14:textId="77777777" w:rsidR="008524F6" w:rsidRPr="00C71BEB" w:rsidRDefault="00077591" w:rsidP="008524F6">
      <w:pPr>
        <w:jc w:val="both"/>
      </w:pPr>
      <w:r>
        <w:t>PHA</w:t>
      </w:r>
      <w:r w:rsidR="008524F6" w:rsidRPr="00C71BEB">
        <w:t xml:space="preserve"> may not select a proposal for existing, newly constructed, or rehabilitated PBV housing on a site or enter into an agreement to enter into a HAP contract or HAP contract for units on the site, unless </w:t>
      </w:r>
      <w:r>
        <w:t>PHA</w:t>
      </w:r>
      <w:r w:rsidR="008524F6" w:rsidRPr="00C71BEB">
        <w:t xml:space="preserve"> has determined that PBV assistance for housing at the selected site is consistent with the goal of de-concentrating poverty and expanding housing and economic opportunities. The standard for de-concentrating poverty and expanding housing and economic opportunities must be consistent with the </w:t>
      </w:r>
      <w:r>
        <w:t>PHA</w:t>
      </w:r>
      <w:r w:rsidR="008524F6" w:rsidRPr="00C71BEB">
        <w:t xml:space="preserve">'s Agency Plan under 24 CFR 903 and </w:t>
      </w:r>
      <w:r>
        <w:t>PHA</w:t>
      </w:r>
      <w:r w:rsidR="008524F6" w:rsidRPr="00C71BEB">
        <w:t xml:space="preserve">'s administrative plan. </w:t>
      </w:r>
    </w:p>
    <w:p w14:paraId="6989D81C" w14:textId="77777777" w:rsidR="008524F6" w:rsidRPr="00C71BEB" w:rsidRDefault="008524F6" w:rsidP="008524F6">
      <w:pPr>
        <w:jc w:val="both"/>
      </w:pPr>
      <w:r w:rsidRPr="00C71BEB">
        <w:t xml:space="preserve">In addition, prior to selecting a proposal, </w:t>
      </w:r>
      <w:r w:rsidR="00077591">
        <w:t>PHA</w:t>
      </w:r>
      <w:r w:rsidRPr="00C71BEB">
        <w:t xml:space="preserve"> must determine that the site is suitable from the standpoint of facilitating and furthering full compliance with the applicable Civil Rights Laws, regulations, and Executive Orders, and that the site meets the HQS site and neighborhood standards at 24 CFR 982.401(l).</w:t>
      </w:r>
    </w:p>
    <w:p w14:paraId="68348FB3" w14:textId="77777777" w:rsidR="008524F6" w:rsidRPr="00410B41" w:rsidRDefault="00077591" w:rsidP="008524F6">
      <w:pPr>
        <w:ind w:left="720"/>
        <w:jc w:val="both"/>
        <w:outlineLvl w:val="0"/>
        <w:rPr>
          <w:u w:val="single"/>
        </w:rPr>
      </w:pPr>
      <w:r>
        <w:rPr>
          <w:u w:val="single"/>
        </w:rPr>
        <w:t>PHA</w:t>
      </w:r>
      <w:r w:rsidR="008524F6" w:rsidRPr="00410B41">
        <w:rPr>
          <w:u w:val="single"/>
        </w:rPr>
        <w:t xml:space="preserve"> Policy</w:t>
      </w:r>
    </w:p>
    <w:p w14:paraId="4379A496" w14:textId="77777777" w:rsidR="008524F6" w:rsidRPr="00C71BEB" w:rsidRDefault="008524F6" w:rsidP="008524F6">
      <w:pPr>
        <w:ind w:left="720"/>
        <w:jc w:val="both"/>
      </w:pPr>
      <w:r w:rsidRPr="00C71BEB">
        <w:t xml:space="preserve">It is </w:t>
      </w:r>
      <w:r w:rsidR="00077591">
        <w:t>PHA</w:t>
      </w:r>
      <w:r w:rsidRPr="00C71BEB">
        <w:t xml:space="preserve">'s goal to select sites for PBV housing that provide for de-concentrating poverty and expanding housing and economic opportunities. In complying with this goal, </w:t>
      </w:r>
      <w:r w:rsidR="00077591">
        <w:t>PHA</w:t>
      </w:r>
      <w:r w:rsidRPr="00C71BEB">
        <w:t xml:space="preserve"> </w:t>
      </w:r>
      <w:r w:rsidRPr="00C71BEB">
        <w:lastRenderedPageBreak/>
        <w:t xml:space="preserve">will limit approval to sites for PBV housing in census tracts that have poverty concentrations of 20 percent or less. </w:t>
      </w:r>
    </w:p>
    <w:p w14:paraId="2CABF12D" w14:textId="77777777" w:rsidR="008524F6" w:rsidRPr="00C71BEB" w:rsidRDefault="008524F6" w:rsidP="008524F6">
      <w:pPr>
        <w:ind w:left="720"/>
        <w:jc w:val="both"/>
      </w:pPr>
      <w:r w:rsidRPr="00C71BEB">
        <w:t xml:space="preserve">However, </w:t>
      </w:r>
      <w:r w:rsidR="00077591">
        <w:t>PHA</w:t>
      </w:r>
      <w:r w:rsidRPr="00C71BEB">
        <w:t xml:space="preserve"> will grant exceptions to the 20 percent standard where </w:t>
      </w:r>
      <w:r w:rsidR="00077591">
        <w:t>PHA</w:t>
      </w:r>
      <w:r w:rsidRPr="00C71BEB">
        <w:t xml:space="preserve"> determines that the PBV assistance will complement other local redevelopment activities designed to de-concentrate poverty and expand housing and economic opportunities in census tracts with poverty concentrations greater than 20 percent, such as sites in:</w:t>
      </w:r>
    </w:p>
    <w:p w14:paraId="5B50074A" w14:textId="77777777" w:rsidR="008524F6" w:rsidRPr="00C71BEB" w:rsidRDefault="008524F6" w:rsidP="008524F6">
      <w:pPr>
        <w:pStyle w:val="ListParagraph"/>
        <w:numPr>
          <w:ilvl w:val="0"/>
          <w:numId w:val="13"/>
        </w:numPr>
        <w:tabs>
          <w:tab w:val="left" w:pos="1080"/>
        </w:tabs>
        <w:ind w:left="1080"/>
        <w:jc w:val="both"/>
      </w:pPr>
      <w:r w:rsidRPr="00C71BEB">
        <w:t>A census tract in which the proposed PBV development will be located in a HUD-designated Enterprise Zone, Economic Community, or Renewal Community;</w:t>
      </w:r>
    </w:p>
    <w:p w14:paraId="283487B6" w14:textId="77777777" w:rsidR="008524F6" w:rsidRPr="00C71BEB" w:rsidRDefault="008524F6" w:rsidP="008524F6">
      <w:pPr>
        <w:pStyle w:val="ListParagraph"/>
        <w:numPr>
          <w:ilvl w:val="0"/>
          <w:numId w:val="13"/>
        </w:numPr>
        <w:tabs>
          <w:tab w:val="left" w:pos="1080"/>
        </w:tabs>
        <w:ind w:left="1080"/>
        <w:jc w:val="both"/>
      </w:pPr>
      <w:r w:rsidRPr="00C71BEB">
        <w:t>A census tract where the concentration of assisted units will be or has decreased as a result of public housing demolition and HOPE VI redevelopment;</w:t>
      </w:r>
    </w:p>
    <w:p w14:paraId="02472531" w14:textId="77777777" w:rsidR="008524F6" w:rsidRPr="00C71BEB" w:rsidRDefault="008524F6" w:rsidP="008524F6">
      <w:pPr>
        <w:pStyle w:val="ListParagraph"/>
        <w:numPr>
          <w:ilvl w:val="0"/>
          <w:numId w:val="13"/>
        </w:numPr>
        <w:tabs>
          <w:tab w:val="left" w:pos="1080"/>
        </w:tabs>
        <w:ind w:left="1080"/>
        <w:jc w:val="both"/>
      </w:pPr>
      <w:r w:rsidRPr="00C71BEB">
        <w:t xml:space="preserve">A census tract in which the proposed PBV development will be located is undergoing significant revitalization as a result of state, local, or federal dollars invested in the area; </w:t>
      </w:r>
    </w:p>
    <w:p w14:paraId="7E6A74A1" w14:textId="77777777" w:rsidR="008524F6" w:rsidRPr="00C71BEB" w:rsidRDefault="008524F6" w:rsidP="008524F6">
      <w:pPr>
        <w:pStyle w:val="ListParagraph"/>
        <w:numPr>
          <w:ilvl w:val="0"/>
          <w:numId w:val="13"/>
        </w:numPr>
        <w:tabs>
          <w:tab w:val="left" w:pos="1080"/>
        </w:tabs>
        <w:ind w:left="1080"/>
        <w:jc w:val="both"/>
      </w:pPr>
      <w:r w:rsidRPr="00C71BEB">
        <w:t>A census tract where new market rate units are being developed where such market rate units will positively impact the poverty rate in the area;</w:t>
      </w:r>
    </w:p>
    <w:p w14:paraId="55094EA8" w14:textId="77777777" w:rsidR="008524F6" w:rsidRPr="00C71BEB" w:rsidRDefault="008524F6" w:rsidP="008524F6">
      <w:pPr>
        <w:pStyle w:val="ListParagraph"/>
        <w:numPr>
          <w:ilvl w:val="0"/>
          <w:numId w:val="13"/>
        </w:numPr>
        <w:tabs>
          <w:tab w:val="left" w:pos="1080"/>
        </w:tabs>
        <w:ind w:left="1080"/>
        <w:jc w:val="both"/>
      </w:pPr>
      <w:r w:rsidRPr="00C71BEB">
        <w:t>A census tract where there has been an overall decline in the poverty rate within the past five years; or</w:t>
      </w:r>
    </w:p>
    <w:p w14:paraId="611B71D9" w14:textId="77777777" w:rsidR="008524F6" w:rsidRPr="00C71BEB" w:rsidRDefault="008524F6" w:rsidP="008524F6">
      <w:pPr>
        <w:pStyle w:val="ListParagraph"/>
        <w:numPr>
          <w:ilvl w:val="0"/>
          <w:numId w:val="13"/>
        </w:numPr>
        <w:tabs>
          <w:tab w:val="left" w:pos="1080"/>
        </w:tabs>
        <w:ind w:left="1080"/>
        <w:jc w:val="both"/>
      </w:pPr>
      <w:r w:rsidRPr="00C71BEB">
        <w:t>A census tract where there are meaningful opportunities for educational and economic advancement.</w:t>
      </w:r>
    </w:p>
    <w:p w14:paraId="74EB8478" w14:textId="77777777" w:rsidR="008524F6" w:rsidRPr="004A77B7" w:rsidRDefault="008524F6" w:rsidP="008524F6">
      <w:pPr>
        <w:jc w:val="both"/>
        <w:outlineLvl w:val="0"/>
        <w:rPr>
          <w:b/>
          <w:u w:val="single"/>
        </w:rPr>
      </w:pPr>
      <w:r w:rsidRPr="00D77410">
        <w:rPr>
          <w:b/>
          <w:u w:val="single"/>
        </w:rPr>
        <w:t>Existing And Rehabilitated Housing Site And Neighborhood Standards [24 CFR 983.57(D)]</w:t>
      </w:r>
    </w:p>
    <w:p w14:paraId="0A45EC5A" w14:textId="77777777" w:rsidR="008524F6" w:rsidRPr="00C71BEB" w:rsidRDefault="00077591" w:rsidP="008524F6">
      <w:pPr>
        <w:jc w:val="both"/>
      </w:pPr>
      <w:r>
        <w:t>PHA</w:t>
      </w:r>
      <w:r w:rsidR="008524F6" w:rsidRPr="00C71BEB">
        <w:t xml:space="preserve"> may not enter into an Agreement to enter into a HAP (AHAP) contract nor enter into a HAP contract for existing or rehabilitated housing until it has determined that the site complies with the HUD required site and neighborhood standards. The site must:</w:t>
      </w:r>
    </w:p>
    <w:p w14:paraId="3788FCCE" w14:textId="77777777" w:rsidR="008524F6" w:rsidRPr="00C71BEB" w:rsidRDefault="008524F6" w:rsidP="008524F6">
      <w:pPr>
        <w:pStyle w:val="ListParagraph"/>
        <w:numPr>
          <w:ilvl w:val="0"/>
          <w:numId w:val="14"/>
        </w:numPr>
        <w:ind w:left="1080"/>
        <w:jc w:val="both"/>
      </w:pPr>
      <w:r w:rsidRPr="00C71BEB">
        <w:t>Be adequate in size, exposure, and contour to accommodate the number and type of units proposed;</w:t>
      </w:r>
    </w:p>
    <w:p w14:paraId="1D5748F3" w14:textId="77777777" w:rsidR="008524F6" w:rsidRPr="00C71BEB" w:rsidRDefault="008524F6" w:rsidP="008524F6">
      <w:pPr>
        <w:pStyle w:val="ListParagraph"/>
        <w:numPr>
          <w:ilvl w:val="0"/>
          <w:numId w:val="14"/>
        </w:numPr>
        <w:ind w:left="1080"/>
        <w:jc w:val="both"/>
      </w:pPr>
      <w:r w:rsidRPr="00C71BEB">
        <w:t>Have adequate utilities and streets available to service the site;</w:t>
      </w:r>
    </w:p>
    <w:p w14:paraId="38964B26" w14:textId="77777777" w:rsidR="008524F6" w:rsidRPr="00C71BEB" w:rsidRDefault="008524F6" w:rsidP="008524F6">
      <w:pPr>
        <w:pStyle w:val="ListParagraph"/>
        <w:numPr>
          <w:ilvl w:val="0"/>
          <w:numId w:val="14"/>
        </w:numPr>
        <w:ind w:left="1080"/>
        <w:jc w:val="both"/>
      </w:pPr>
      <w:r w:rsidRPr="00C71BEB">
        <w:t>Promote a greater choice of housing opportunities and avoid undue concentration of assisted persons in areas containing a high proportion of low-income persons;</w:t>
      </w:r>
    </w:p>
    <w:p w14:paraId="78CDC578" w14:textId="77777777" w:rsidR="008524F6" w:rsidRPr="00C71BEB" w:rsidRDefault="008524F6" w:rsidP="008524F6">
      <w:pPr>
        <w:pStyle w:val="ListParagraph"/>
        <w:numPr>
          <w:ilvl w:val="0"/>
          <w:numId w:val="14"/>
        </w:numPr>
        <w:ind w:left="1080"/>
        <w:jc w:val="both"/>
      </w:pPr>
      <w:r w:rsidRPr="00C71BEB">
        <w:t xml:space="preserve">Be accessible to social, recreational, educational, commercial, and health facilities and services and other municipal facilities and services equivalent to those found in neighborhoods consisting largely of unassisted similar units; and </w:t>
      </w:r>
    </w:p>
    <w:p w14:paraId="091D968A" w14:textId="77777777" w:rsidR="008524F6" w:rsidRPr="00C71BEB" w:rsidRDefault="008524F6" w:rsidP="008524F6">
      <w:pPr>
        <w:pStyle w:val="ListParagraph"/>
        <w:numPr>
          <w:ilvl w:val="0"/>
          <w:numId w:val="14"/>
        </w:numPr>
        <w:ind w:left="1080"/>
        <w:jc w:val="both"/>
      </w:pPr>
      <w:r w:rsidRPr="00C71BEB">
        <w:t>Be located so that travel time and cost via public transportation or private automobile from the neighborhood to places of employment is not excessive.</w:t>
      </w:r>
    </w:p>
    <w:p w14:paraId="4F24EF0B" w14:textId="77777777" w:rsidR="008524F6" w:rsidRPr="004A77B7" w:rsidRDefault="008524F6" w:rsidP="008524F6">
      <w:pPr>
        <w:jc w:val="both"/>
        <w:outlineLvl w:val="0"/>
        <w:rPr>
          <w:b/>
          <w:u w:val="single"/>
        </w:rPr>
      </w:pPr>
      <w:r w:rsidRPr="00D77410">
        <w:rPr>
          <w:b/>
          <w:u w:val="single"/>
        </w:rPr>
        <w:t>New Construction Site And Neighborhood Standards [24 CFR 983.57(e)]</w:t>
      </w:r>
    </w:p>
    <w:p w14:paraId="56F35AB4" w14:textId="77777777" w:rsidR="008524F6" w:rsidRPr="00C71BEB" w:rsidRDefault="008524F6" w:rsidP="008524F6">
      <w:pPr>
        <w:jc w:val="both"/>
      </w:pPr>
      <w:r w:rsidRPr="00C71BEB">
        <w:t>In order to be selected for PBV assistance, a site for newly constructed housing must meet the following HUD required site and neighborhood standards:</w:t>
      </w:r>
    </w:p>
    <w:p w14:paraId="50EB7FD6" w14:textId="77777777" w:rsidR="008524F6" w:rsidRPr="00C71BEB" w:rsidRDefault="008524F6" w:rsidP="008524F6">
      <w:pPr>
        <w:pStyle w:val="ListParagraph"/>
        <w:numPr>
          <w:ilvl w:val="0"/>
          <w:numId w:val="15"/>
        </w:numPr>
        <w:ind w:left="1080"/>
        <w:jc w:val="both"/>
      </w:pPr>
      <w:r w:rsidRPr="00C71BEB">
        <w:t>The site must be adequate in size, exposure, and contour to accommodate the number and type of units proposed;</w:t>
      </w:r>
    </w:p>
    <w:p w14:paraId="7594036A" w14:textId="77777777" w:rsidR="008524F6" w:rsidRPr="00C71BEB" w:rsidRDefault="008524F6" w:rsidP="008524F6">
      <w:pPr>
        <w:pStyle w:val="ListParagraph"/>
        <w:numPr>
          <w:ilvl w:val="0"/>
          <w:numId w:val="15"/>
        </w:numPr>
        <w:ind w:left="1080"/>
        <w:jc w:val="both"/>
      </w:pPr>
      <w:r w:rsidRPr="00C71BEB">
        <w:t>The site must have adequate utilities and streets available to service the site;</w:t>
      </w:r>
    </w:p>
    <w:p w14:paraId="4A53EF12" w14:textId="77777777" w:rsidR="008524F6" w:rsidRPr="00C71BEB" w:rsidRDefault="008524F6" w:rsidP="008524F6">
      <w:pPr>
        <w:pStyle w:val="ListParagraph"/>
        <w:numPr>
          <w:ilvl w:val="0"/>
          <w:numId w:val="15"/>
        </w:numPr>
        <w:ind w:left="1080"/>
        <w:jc w:val="both"/>
      </w:pPr>
      <w:r w:rsidRPr="00C71BEB">
        <w:t xml:space="preserve">The site must not be located in an area of minority concentration unless </w:t>
      </w:r>
      <w:r w:rsidR="00077591">
        <w:t>PHA</w:t>
      </w:r>
      <w:r w:rsidRPr="00C71BEB">
        <w:t xml:space="preserve"> determines that sufficient, comparable opportunities exist for housing for minority families in the income range to be served by the proposed project outside areas of </w:t>
      </w:r>
      <w:r w:rsidRPr="00C71BEB">
        <w:lastRenderedPageBreak/>
        <w:t>minority concentration or that the project is necessary to meet overriding housing needs that cannot be met in that housing market area;</w:t>
      </w:r>
    </w:p>
    <w:p w14:paraId="11075F3B" w14:textId="77777777" w:rsidR="008524F6" w:rsidRPr="00C71BEB" w:rsidRDefault="008524F6" w:rsidP="008524F6">
      <w:pPr>
        <w:pStyle w:val="ListParagraph"/>
        <w:numPr>
          <w:ilvl w:val="0"/>
          <w:numId w:val="15"/>
        </w:numPr>
        <w:ind w:left="1080"/>
        <w:jc w:val="both"/>
      </w:pPr>
      <w:r w:rsidRPr="00C71BEB">
        <w:t>The site must not be located in a racially mixed area if the project will cause a significant increase in the proportion of minority to non-minority residents in the area.</w:t>
      </w:r>
    </w:p>
    <w:p w14:paraId="62DD1E2B" w14:textId="77777777" w:rsidR="008524F6" w:rsidRPr="00C71BEB" w:rsidRDefault="008524F6" w:rsidP="008524F6">
      <w:pPr>
        <w:pStyle w:val="ListParagraph"/>
        <w:numPr>
          <w:ilvl w:val="0"/>
          <w:numId w:val="15"/>
        </w:numPr>
        <w:ind w:left="1080"/>
        <w:jc w:val="both"/>
      </w:pPr>
      <w:r w:rsidRPr="00C71BEB">
        <w:t>The site must promote a greater choice of housing opportunities and avoid undue concentration of assisted persons in areas containing a high proportion of low-income persons;</w:t>
      </w:r>
    </w:p>
    <w:p w14:paraId="57DB3940" w14:textId="77777777" w:rsidR="008524F6" w:rsidRPr="00C71BEB" w:rsidRDefault="008524F6" w:rsidP="008524F6">
      <w:pPr>
        <w:pStyle w:val="ListParagraph"/>
        <w:numPr>
          <w:ilvl w:val="0"/>
          <w:numId w:val="15"/>
        </w:numPr>
        <w:ind w:left="1080"/>
        <w:jc w:val="both"/>
      </w:pPr>
      <w:r w:rsidRPr="00C71BEB">
        <w:t>The neighborhood must not be one that is seriously detrimental to family life or in which substandard dwellings or other undesirable conditions predominate;</w:t>
      </w:r>
    </w:p>
    <w:p w14:paraId="10304018" w14:textId="77777777" w:rsidR="008524F6" w:rsidRPr="00C71BEB" w:rsidRDefault="008524F6" w:rsidP="008524F6">
      <w:pPr>
        <w:pStyle w:val="ListParagraph"/>
        <w:numPr>
          <w:ilvl w:val="0"/>
          <w:numId w:val="15"/>
        </w:numPr>
        <w:ind w:left="1080"/>
        <w:jc w:val="both"/>
      </w:pPr>
      <w:r w:rsidRPr="00C71BEB">
        <w:t>The housing must be accessible to social, recreational, educational, commercial, and health facilities and services and other municipal facilities and services equivalent to those found in neighborhoods consisting largely of unassisted similar units; and</w:t>
      </w:r>
    </w:p>
    <w:p w14:paraId="26178527" w14:textId="77777777" w:rsidR="008524F6" w:rsidRDefault="008524F6" w:rsidP="008524F6">
      <w:pPr>
        <w:pStyle w:val="ListParagraph"/>
        <w:numPr>
          <w:ilvl w:val="0"/>
          <w:numId w:val="15"/>
        </w:numPr>
        <w:ind w:left="1080"/>
        <w:jc w:val="both"/>
      </w:pPr>
      <w:r w:rsidRPr="00C71BEB">
        <w:t xml:space="preserve">Except for housing designed for elderly persons, the housing must be located so that travel time and cost via public transportation or private automobile from the neighborhood to places of employment is not excessive. </w:t>
      </w:r>
    </w:p>
    <w:p w14:paraId="6F5BF7FD" w14:textId="77777777" w:rsidR="008524F6" w:rsidRDefault="008524F6" w:rsidP="008524F6">
      <w:pPr>
        <w:pStyle w:val="ListParagraph"/>
        <w:ind w:left="0"/>
        <w:jc w:val="both"/>
      </w:pPr>
    </w:p>
    <w:p w14:paraId="3645A869" w14:textId="77777777" w:rsidR="008524F6" w:rsidRPr="004A77B7" w:rsidRDefault="008524F6" w:rsidP="008524F6">
      <w:pPr>
        <w:pStyle w:val="ListParagraph"/>
        <w:ind w:left="0"/>
        <w:jc w:val="both"/>
        <w:outlineLvl w:val="0"/>
        <w:rPr>
          <w:b/>
          <w:szCs w:val="24"/>
          <w:u w:val="single"/>
        </w:rPr>
      </w:pPr>
      <w:r w:rsidRPr="00D77410">
        <w:rPr>
          <w:b/>
          <w:szCs w:val="24"/>
          <w:u w:val="single"/>
        </w:rPr>
        <w:t>RAD Conversions</w:t>
      </w:r>
    </w:p>
    <w:p w14:paraId="295A9598" w14:textId="77777777" w:rsidR="008524F6" w:rsidRDefault="008524F6" w:rsidP="008524F6">
      <w:pPr>
        <w:pStyle w:val="ListParagraph"/>
        <w:ind w:left="0"/>
        <w:jc w:val="both"/>
        <w:rPr>
          <w:szCs w:val="24"/>
        </w:rPr>
      </w:pPr>
    </w:p>
    <w:p w14:paraId="1329ACB5" w14:textId="77777777" w:rsidR="008524F6" w:rsidRDefault="00077591" w:rsidP="008524F6">
      <w:pPr>
        <w:pStyle w:val="ListParagraph"/>
        <w:ind w:left="0"/>
        <w:jc w:val="both"/>
        <w:rPr>
          <w:szCs w:val="24"/>
        </w:rPr>
      </w:pPr>
      <w:r>
        <w:rPr>
          <w:szCs w:val="24"/>
        </w:rPr>
        <w:t>PHA</w:t>
      </w:r>
      <w:r w:rsidR="008524F6">
        <w:rPr>
          <w:szCs w:val="24"/>
        </w:rPr>
        <w:t xml:space="preserve">  </w:t>
      </w:r>
      <w:r w:rsidR="008524F6" w:rsidRPr="00F51A4D">
        <w:rPr>
          <w:szCs w:val="24"/>
        </w:rPr>
        <w:t>must comply with all applicable site selection</w:t>
      </w:r>
      <w:r w:rsidR="008524F6">
        <w:rPr>
          <w:szCs w:val="24"/>
        </w:rPr>
        <w:t xml:space="preserve"> </w:t>
      </w:r>
      <w:r w:rsidR="008524F6" w:rsidRPr="00F51A4D">
        <w:rPr>
          <w:szCs w:val="24"/>
        </w:rPr>
        <w:t>r</w:t>
      </w:r>
      <w:r w:rsidR="008524F6">
        <w:rPr>
          <w:szCs w:val="24"/>
        </w:rPr>
        <w:t>equirements as set forth in</w:t>
      </w:r>
      <w:r w:rsidR="008524F6" w:rsidRPr="00F51A4D">
        <w:rPr>
          <w:szCs w:val="24"/>
        </w:rPr>
        <w:t xml:space="preserve"> Notice</w:t>
      </w:r>
      <w:r w:rsidR="008524F6">
        <w:rPr>
          <w:szCs w:val="24"/>
        </w:rPr>
        <w:t xml:space="preserve"> PIH 2012-32rev2</w:t>
      </w:r>
      <w:r w:rsidR="008524F6" w:rsidRPr="00F51A4D">
        <w:rPr>
          <w:szCs w:val="24"/>
        </w:rPr>
        <w:t xml:space="preserve"> and in accordance with any additional</w:t>
      </w:r>
      <w:r w:rsidR="008524F6">
        <w:rPr>
          <w:szCs w:val="24"/>
        </w:rPr>
        <w:t xml:space="preserve"> </w:t>
      </w:r>
      <w:r w:rsidR="008524F6" w:rsidRPr="00F51A4D">
        <w:rPr>
          <w:szCs w:val="24"/>
        </w:rPr>
        <w:t>applicable guidance provided by HUD. Site selection requirements set forth at 24CFR § 983.57 shall apply to RA</w:t>
      </w:r>
      <w:r w:rsidR="008524F6">
        <w:rPr>
          <w:szCs w:val="24"/>
        </w:rPr>
        <w:t xml:space="preserve">D conversions to PBV assistance.  Site </w:t>
      </w:r>
      <w:r w:rsidR="008524F6" w:rsidRPr="00F51A4D">
        <w:rPr>
          <w:szCs w:val="24"/>
        </w:rPr>
        <w:t>selection must be consistent with the requirements of the Fair</w:t>
      </w:r>
      <w:r w:rsidR="008524F6">
        <w:rPr>
          <w:szCs w:val="24"/>
        </w:rPr>
        <w:t xml:space="preserve"> </w:t>
      </w:r>
      <w:r w:rsidR="008524F6" w:rsidRPr="00F51A4D">
        <w:rPr>
          <w:szCs w:val="24"/>
        </w:rPr>
        <w:t>Housing Act, Title VI of the Civil Rights Act of 1964 including implementing</w:t>
      </w:r>
      <w:r w:rsidR="008524F6">
        <w:rPr>
          <w:szCs w:val="24"/>
        </w:rPr>
        <w:t xml:space="preserve"> </w:t>
      </w:r>
      <w:r w:rsidR="008524F6" w:rsidRPr="00F51A4D">
        <w:rPr>
          <w:szCs w:val="24"/>
        </w:rPr>
        <w:t>regulations at 24 CFR § 1.4(b)(3), Section 504 of the Rehabilitation Act of 1973</w:t>
      </w:r>
      <w:r w:rsidR="008524F6">
        <w:rPr>
          <w:szCs w:val="24"/>
        </w:rPr>
        <w:t xml:space="preserve"> </w:t>
      </w:r>
      <w:r w:rsidR="008524F6" w:rsidRPr="00F51A4D">
        <w:rPr>
          <w:szCs w:val="24"/>
        </w:rPr>
        <w:t>including implementing regulations at 24 CFR § 8.4(b)(5), and the Americans with</w:t>
      </w:r>
      <w:r w:rsidR="008524F6">
        <w:rPr>
          <w:szCs w:val="24"/>
        </w:rPr>
        <w:t xml:space="preserve"> </w:t>
      </w:r>
      <w:r w:rsidR="008524F6" w:rsidRPr="00F51A4D">
        <w:rPr>
          <w:szCs w:val="24"/>
        </w:rPr>
        <w:t>Disabilities Act.</w:t>
      </w:r>
    </w:p>
    <w:p w14:paraId="40D34FFB" w14:textId="77777777" w:rsidR="008524F6" w:rsidRDefault="008524F6" w:rsidP="008524F6">
      <w:pPr>
        <w:pStyle w:val="ListParagraph"/>
        <w:ind w:left="0"/>
        <w:jc w:val="both"/>
        <w:rPr>
          <w:szCs w:val="24"/>
        </w:rPr>
      </w:pPr>
    </w:p>
    <w:p w14:paraId="05B01AD1" w14:textId="77777777" w:rsidR="008524F6" w:rsidRDefault="008524F6" w:rsidP="008524F6">
      <w:pPr>
        <w:pStyle w:val="ListParagraph"/>
        <w:ind w:left="0"/>
      </w:pPr>
      <w:r w:rsidRPr="00F51A4D">
        <w:t>For conversions of assistance that</w:t>
      </w:r>
      <w:r>
        <w:t xml:space="preserve"> </w:t>
      </w:r>
      <w:r w:rsidRPr="00F51A4D">
        <w:t>involve new construction that is located in an area of minority concentration (whether</w:t>
      </w:r>
      <w:r>
        <w:t xml:space="preserve"> </w:t>
      </w:r>
      <w:r w:rsidRPr="00F51A4D">
        <w:t>on the existing public housing site or on a new site), HUD will conduct a front-end</w:t>
      </w:r>
      <w:r>
        <w:t xml:space="preserve"> </w:t>
      </w:r>
      <w:r w:rsidRPr="00F51A4D">
        <w:t>civil rights review of the site to determine whether it meets one of the conditions that</w:t>
      </w:r>
    </w:p>
    <w:p w14:paraId="5001741B" w14:textId="77777777" w:rsidR="008524F6" w:rsidRDefault="008524F6" w:rsidP="008524F6">
      <w:pPr>
        <w:pStyle w:val="ListParagraph"/>
        <w:ind w:left="0"/>
      </w:pPr>
      <w:r w:rsidRPr="00F51A4D">
        <w:t>would allow for new construction in an area of minority concentration.</w:t>
      </w:r>
    </w:p>
    <w:p w14:paraId="62D001C7" w14:textId="77777777" w:rsidR="008524F6" w:rsidRDefault="008524F6" w:rsidP="008524F6">
      <w:pPr>
        <w:pStyle w:val="ListParagraph"/>
        <w:ind w:left="0"/>
      </w:pPr>
    </w:p>
    <w:p w14:paraId="60E1248E" w14:textId="77777777" w:rsidR="008524F6" w:rsidRDefault="008524F6" w:rsidP="008524F6">
      <w:pPr>
        <w:pStyle w:val="ListParagraph"/>
        <w:ind w:left="0"/>
      </w:pPr>
      <w:r w:rsidRPr="00F51A4D">
        <w:t>HUD may approve new construction in</w:t>
      </w:r>
      <w:r>
        <w:t xml:space="preserve"> </w:t>
      </w:r>
      <w:r w:rsidRPr="00F51A4D">
        <w:t>an area of minority concentration, consistent with the regulatory requirements cited</w:t>
      </w:r>
      <w:r>
        <w:t xml:space="preserve"> </w:t>
      </w:r>
      <w:r w:rsidRPr="00F51A4D">
        <w:t>above, provided that:</w:t>
      </w:r>
    </w:p>
    <w:p w14:paraId="38443FB1" w14:textId="77777777" w:rsidR="008524F6" w:rsidRDefault="008524F6" w:rsidP="008524F6">
      <w:pPr>
        <w:pStyle w:val="ListParagraph"/>
        <w:ind w:left="0"/>
      </w:pPr>
    </w:p>
    <w:p w14:paraId="2D4C368E" w14:textId="77777777" w:rsidR="008524F6" w:rsidRDefault="008524F6" w:rsidP="008524F6">
      <w:pPr>
        <w:pStyle w:val="ListParagraph"/>
        <w:ind w:hanging="360"/>
        <w:outlineLvl w:val="0"/>
      </w:pPr>
      <w:r w:rsidRPr="00F51A4D">
        <w:t>i.</w:t>
      </w:r>
      <w:r>
        <w:tab/>
      </w:r>
      <w:r w:rsidRPr="00F51A4D">
        <w:t>the new construction is located in a neighborhood experiencing significant</w:t>
      </w:r>
    </w:p>
    <w:p w14:paraId="5FD5A37A" w14:textId="77777777" w:rsidR="008524F6" w:rsidRDefault="008524F6" w:rsidP="008524F6">
      <w:pPr>
        <w:pStyle w:val="ListParagraph"/>
      </w:pPr>
      <w:r w:rsidRPr="00F51A4D">
        <w:t>private investment that is demonstrably improving the economic character of</w:t>
      </w:r>
    </w:p>
    <w:p w14:paraId="21ED5A83" w14:textId="77777777" w:rsidR="008524F6" w:rsidRDefault="008524F6" w:rsidP="008524F6">
      <w:pPr>
        <w:pStyle w:val="ListParagraph"/>
      </w:pPr>
      <w:r w:rsidRPr="00F51A4D">
        <w:t>the area (a revitalizing area); or</w:t>
      </w:r>
    </w:p>
    <w:p w14:paraId="29B6093D" w14:textId="77777777" w:rsidR="008524F6" w:rsidRDefault="008524F6" w:rsidP="008524F6">
      <w:pPr>
        <w:pStyle w:val="ListParagraph"/>
        <w:ind w:hanging="360"/>
        <w:outlineLvl w:val="0"/>
      </w:pPr>
      <w:r w:rsidRPr="00F51A4D">
        <w:t xml:space="preserve">ii. </w:t>
      </w:r>
      <w:r>
        <w:tab/>
      </w:r>
      <w:r w:rsidRPr="00F51A4D">
        <w:t>there are sufficient comparable housing opportunities in areas outside of</w:t>
      </w:r>
    </w:p>
    <w:p w14:paraId="478D4519" w14:textId="77777777" w:rsidR="008524F6" w:rsidRDefault="008524F6" w:rsidP="008524F6">
      <w:pPr>
        <w:pStyle w:val="ListParagraph"/>
      </w:pPr>
      <w:r w:rsidRPr="00F51A4D">
        <w:t>minority concentration.</w:t>
      </w:r>
    </w:p>
    <w:p w14:paraId="11A0A50E" w14:textId="77777777" w:rsidR="008524F6" w:rsidRDefault="008524F6" w:rsidP="008524F6">
      <w:pPr>
        <w:pStyle w:val="ListParagraph"/>
        <w:ind w:left="0"/>
      </w:pPr>
    </w:p>
    <w:p w14:paraId="5AE8BCD0" w14:textId="77777777" w:rsidR="008524F6" w:rsidRDefault="008524F6" w:rsidP="008524F6">
      <w:pPr>
        <w:jc w:val="both"/>
      </w:pPr>
      <w:r w:rsidRPr="00F51A4D">
        <w:t>In determining if the project meets the requirements above, HUD may consider such</w:t>
      </w:r>
      <w:r>
        <w:t xml:space="preserve"> factors as: </w:t>
      </w:r>
      <w:r w:rsidRPr="00F51A4D">
        <w:t>whether the locality has a demonstrated commitment to revitalization that</w:t>
      </w:r>
      <w:r>
        <w:t xml:space="preserve"> </w:t>
      </w:r>
      <w:r w:rsidRPr="00F51A4D">
        <w:t>includes or is in addition to the RAD conversion; whether the neighborhood shows</w:t>
      </w:r>
      <w:r>
        <w:t xml:space="preserve"> </w:t>
      </w:r>
      <w:r w:rsidRPr="00F51A4D">
        <w:t>signs of revitalizing, through indicators such as declining census tract poverty rates,</w:t>
      </w:r>
      <w:r>
        <w:t xml:space="preserve"> </w:t>
      </w:r>
      <w:r w:rsidRPr="00F51A4D">
        <w:t>low or d</w:t>
      </w:r>
      <w:r>
        <w:t xml:space="preserve">eclining violent crime rates or </w:t>
      </w:r>
      <w:r w:rsidRPr="00F51A4D">
        <w:t>evidence of increased educational opportunity;</w:t>
      </w:r>
      <w:r>
        <w:t xml:space="preserve"> </w:t>
      </w:r>
      <w:r w:rsidRPr="00F51A4D">
        <w:t>or whether t</w:t>
      </w:r>
      <w:r>
        <w:t xml:space="preserve">here is high private and public </w:t>
      </w:r>
      <w:r w:rsidRPr="00F51A4D">
        <w:lastRenderedPageBreak/>
        <w:t>investment in retail, commercial or</w:t>
      </w:r>
      <w:r>
        <w:t xml:space="preserve"> </w:t>
      </w:r>
      <w:r w:rsidRPr="00F51A4D">
        <w:t xml:space="preserve">housing development that </w:t>
      </w:r>
      <w:r>
        <w:t xml:space="preserve">is already occurring or will </w:t>
      </w:r>
      <w:r w:rsidRPr="00F51A4D">
        <w:t>imminently occur in the area.</w:t>
      </w:r>
      <w:r>
        <w:t xml:space="preserve"> </w:t>
      </w:r>
      <w:r w:rsidR="00077591">
        <w:t>PHA</w:t>
      </w:r>
      <w:r w:rsidRPr="00F51A4D">
        <w:t xml:space="preserve"> must receive prior writ</w:t>
      </w:r>
      <w:r>
        <w:t xml:space="preserve">ten approval from HUD following </w:t>
      </w:r>
      <w:r w:rsidRPr="00F51A4D">
        <w:t>the review that</w:t>
      </w:r>
      <w:r>
        <w:t xml:space="preserve"> HUD has accepted </w:t>
      </w:r>
      <w:r w:rsidR="00077591">
        <w:t>PHA</w:t>
      </w:r>
      <w:r w:rsidRPr="00F51A4D">
        <w:t>'s certification and supporting documentation prior to</w:t>
      </w:r>
      <w:r>
        <w:t xml:space="preserve"> </w:t>
      </w:r>
      <w:r w:rsidRPr="00F51A4D">
        <w:t>entering into binding commitments for new construction.</w:t>
      </w:r>
    </w:p>
    <w:p w14:paraId="2DA05047" w14:textId="77777777" w:rsidR="008524F6" w:rsidRPr="00410B41" w:rsidRDefault="008524F6" w:rsidP="008524F6">
      <w:pPr>
        <w:jc w:val="both"/>
        <w:outlineLvl w:val="0"/>
        <w:rPr>
          <w:b/>
          <w:caps/>
        </w:rPr>
      </w:pPr>
      <w:bookmarkStart w:id="12" w:name="17-II.H._Environmental_Review"/>
      <w:bookmarkEnd w:id="12"/>
      <w:r w:rsidRPr="00410B41">
        <w:rPr>
          <w:b/>
          <w:caps/>
        </w:rPr>
        <w:t xml:space="preserve">17-II.H. Environmental Review </w:t>
      </w:r>
    </w:p>
    <w:p w14:paraId="7A349007" w14:textId="77777777" w:rsidR="008524F6" w:rsidRPr="00C71BEB" w:rsidRDefault="008524F6" w:rsidP="008524F6">
      <w:pPr>
        <w:jc w:val="both"/>
      </w:pPr>
      <w:r w:rsidRPr="00C71BEB">
        <w:t>[24 CFR 983.58]</w:t>
      </w:r>
    </w:p>
    <w:p w14:paraId="4D864D62" w14:textId="77777777" w:rsidR="008524F6" w:rsidRPr="00C71BEB" w:rsidRDefault="00077591" w:rsidP="008524F6">
      <w:pPr>
        <w:jc w:val="both"/>
      </w:pPr>
      <w:r>
        <w:t>PHA</w:t>
      </w:r>
      <w:r w:rsidR="008524F6" w:rsidRPr="00C71BEB">
        <w:t xml:space="preserve"> activities under the PBV program are subject to HUD environmental regulations in 24 CFR parts 50 and 58. The responsible entity is responsible for performing the federal environmental review under the National Environmental Policy Act of 1969 (42 U.S.C. 4321 et seq.). </w:t>
      </w:r>
      <w:r>
        <w:t>PHA</w:t>
      </w:r>
      <w:r w:rsidR="008524F6" w:rsidRPr="00C71BEB">
        <w:t xml:space="preserve"> may not enter into an Agreement to enter into a HAP contract nor enter into a HAP contract until it has complied with the environmental review requirements. </w:t>
      </w:r>
    </w:p>
    <w:p w14:paraId="345397B9" w14:textId="77777777" w:rsidR="008524F6" w:rsidRPr="00C71BEB" w:rsidRDefault="008524F6" w:rsidP="008524F6">
      <w:pPr>
        <w:jc w:val="both"/>
      </w:pPr>
      <w:r w:rsidRPr="00C71BEB">
        <w:t>In the case of existing housing, the responsible entity that is responsible for the environmental review under 24 CFR part 58 must determine whether or not PBV assistance is categorically excluded from review under the National Environmental Policy Act and whether or not the assistance is subject to review under the laws and authorities listed in 24 CFR 58.5.</w:t>
      </w:r>
    </w:p>
    <w:p w14:paraId="05F055FF" w14:textId="77777777" w:rsidR="008524F6" w:rsidRPr="00C71BEB" w:rsidRDefault="00077591" w:rsidP="008524F6">
      <w:pPr>
        <w:jc w:val="both"/>
      </w:pPr>
      <w:r>
        <w:t>PHA</w:t>
      </w:r>
      <w:r w:rsidR="008524F6" w:rsidRPr="00C71BEB">
        <w:t xml:space="preserve"> may not enter into an Agreement to enter into a HAP contract or a HAP contract with an owner, and </w:t>
      </w:r>
      <w:r>
        <w:t>PHA</w:t>
      </w:r>
      <w:r w:rsidR="008524F6" w:rsidRPr="00C71BEB">
        <w:t>, the owner, and its contractors may not acquire, rehabilitate, convert, lease, repair, dispose of, demolish, or construct real property or commit or expend program or local funds for PBV activities under this part, until the environmental review is completed.</w:t>
      </w:r>
    </w:p>
    <w:p w14:paraId="701FDD8B" w14:textId="77777777" w:rsidR="008524F6" w:rsidRDefault="00077591" w:rsidP="008524F6">
      <w:pPr>
        <w:jc w:val="both"/>
      </w:pPr>
      <w:r>
        <w:t>PHA</w:t>
      </w:r>
      <w:r w:rsidR="008524F6" w:rsidRPr="00C71BEB">
        <w:t xml:space="preserve"> must supply all available, relevant information necessary for the responsible entity to perform any required environmental review for any site. </w:t>
      </w:r>
      <w:r>
        <w:t>PHA</w:t>
      </w:r>
      <w:r w:rsidR="008524F6" w:rsidRPr="00C71BEB">
        <w:t xml:space="preserve"> must require the owner to carry out mitigating measures required by the responsible entity (or HUD, if applicable) as a result of the environmental review. </w:t>
      </w:r>
    </w:p>
    <w:p w14:paraId="11830965" w14:textId="77777777" w:rsidR="008524F6" w:rsidRDefault="008524F6" w:rsidP="008524F6">
      <w:pPr>
        <w:jc w:val="both"/>
        <w:sectPr w:rsidR="008524F6" w:rsidSect="00C71BEB">
          <w:pgSz w:w="12240" w:h="15840" w:code="1"/>
          <w:pgMar w:top="1440" w:right="1440" w:bottom="1440" w:left="1440" w:header="1080" w:footer="720" w:gutter="0"/>
          <w:cols w:space="720"/>
          <w:noEndnote/>
        </w:sectPr>
      </w:pPr>
    </w:p>
    <w:p w14:paraId="6B0C30BF" w14:textId="77777777" w:rsidR="008524F6" w:rsidRPr="00410B41" w:rsidRDefault="008524F6" w:rsidP="008524F6">
      <w:pPr>
        <w:pStyle w:val="Heading1"/>
        <w:jc w:val="both"/>
        <w:rPr>
          <w:caps/>
          <w:sz w:val="28"/>
          <w:szCs w:val="28"/>
        </w:rPr>
      </w:pPr>
      <w:r w:rsidRPr="00410B41">
        <w:rPr>
          <w:caps/>
          <w:sz w:val="28"/>
          <w:szCs w:val="28"/>
        </w:rPr>
        <w:lastRenderedPageBreak/>
        <w:t>Part III: Dwelling Units</w:t>
      </w:r>
    </w:p>
    <w:p w14:paraId="4DB6ED0C" w14:textId="77777777" w:rsidR="008524F6" w:rsidRPr="00410B41" w:rsidRDefault="008524F6" w:rsidP="008524F6">
      <w:pPr>
        <w:jc w:val="both"/>
        <w:rPr>
          <w:b/>
          <w:caps/>
        </w:rPr>
      </w:pPr>
      <w:bookmarkStart w:id="13" w:name="17-III.A._Overview"/>
      <w:bookmarkEnd w:id="13"/>
      <w:r w:rsidRPr="00410B41">
        <w:rPr>
          <w:b/>
          <w:caps/>
        </w:rPr>
        <w:t>17-III.A. Overview</w:t>
      </w:r>
    </w:p>
    <w:p w14:paraId="7DB0C14B" w14:textId="77777777" w:rsidR="008524F6" w:rsidRPr="0051256B" w:rsidRDefault="008524F6" w:rsidP="008524F6">
      <w:pPr>
        <w:jc w:val="both"/>
      </w:pPr>
      <w:r w:rsidRPr="0051256B">
        <w:t>This part identifies the special housing quality standards that apply to the PBV program, housing accessibility for persons with disabilities, and special procedures for conducting housing quality standards inspections.</w:t>
      </w:r>
    </w:p>
    <w:p w14:paraId="00F45595" w14:textId="77777777" w:rsidR="008524F6" w:rsidRPr="00410B41" w:rsidRDefault="008524F6" w:rsidP="008524F6">
      <w:pPr>
        <w:jc w:val="both"/>
        <w:outlineLvl w:val="0"/>
        <w:rPr>
          <w:b/>
          <w:caps/>
        </w:rPr>
      </w:pPr>
      <w:bookmarkStart w:id="14" w:name="17-III.B._Housing_Quality_Standards"/>
      <w:bookmarkEnd w:id="14"/>
      <w:r w:rsidRPr="00410B41">
        <w:rPr>
          <w:b/>
          <w:caps/>
        </w:rPr>
        <w:t xml:space="preserve">17-III.B. Housing Quality Standards </w:t>
      </w:r>
    </w:p>
    <w:p w14:paraId="3883E802" w14:textId="77777777" w:rsidR="008524F6" w:rsidRPr="0051256B" w:rsidRDefault="008524F6" w:rsidP="008524F6">
      <w:pPr>
        <w:jc w:val="both"/>
      </w:pPr>
      <w:r w:rsidRPr="0051256B">
        <w:t>[24 CFR 983.101]</w:t>
      </w:r>
    </w:p>
    <w:p w14:paraId="37685504" w14:textId="77777777" w:rsidR="008524F6" w:rsidRPr="0051256B" w:rsidRDefault="008524F6" w:rsidP="008524F6">
      <w:pPr>
        <w:jc w:val="both"/>
      </w:pPr>
      <w:r w:rsidRPr="0051256B">
        <w:t xml:space="preserve">The housing quality standards (HQS) for the tenant-based program, including those for special housing types, generally apply to the PBV program. HQS requirements for shared housing, manufactured home space rental, and the homeownership option do not apply because these housing types are not assisted under the PBV program. </w:t>
      </w:r>
    </w:p>
    <w:p w14:paraId="389259EA" w14:textId="77777777" w:rsidR="008524F6" w:rsidRPr="0051256B" w:rsidRDefault="008524F6" w:rsidP="008524F6">
      <w:pPr>
        <w:jc w:val="both"/>
      </w:pPr>
      <w:r w:rsidRPr="0051256B">
        <w:t>The physical condition standards at 24 CFR 5.703 do not apply to the PBV program.</w:t>
      </w:r>
    </w:p>
    <w:p w14:paraId="61902937" w14:textId="77777777" w:rsidR="008524F6" w:rsidRPr="004A77B7" w:rsidRDefault="008524F6" w:rsidP="008524F6">
      <w:pPr>
        <w:jc w:val="both"/>
        <w:outlineLvl w:val="0"/>
        <w:rPr>
          <w:b/>
          <w:szCs w:val="24"/>
          <w:u w:val="single"/>
        </w:rPr>
      </w:pPr>
      <w:r w:rsidRPr="00D77410">
        <w:rPr>
          <w:b/>
          <w:szCs w:val="24"/>
          <w:u w:val="single"/>
        </w:rPr>
        <w:t>Lead-Based Paint [24 CFR 983.101(C)]</w:t>
      </w:r>
    </w:p>
    <w:p w14:paraId="728A208F" w14:textId="77777777" w:rsidR="008524F6" w:rsidRPr="00410B41" w:rsidRDefault="008524F6" w:rsidP="008524F6">
      <w:pPr>
        <w:jc w:val="both"/>
      </w:pPr>
      <w:r w:rsidRPr="00410B41">
        <w:t>The lead-based paint requirements for the tenant-based voucher program do not apply to the PBV program. Instead, The Lead-based Paint Poisoning Prevention Act (42 U.S.C. 4821-4846), the Residential Lead-based Paint Hazard Reduction Act of 1992 (42 U.S.C. 4851-4856), and implementing regulations at 24 CFR part 35, subparts A, B, H, and R, apply to the PBV program.</w:t>
      </w:r>
    </w:p>
    <w:p w14:paraId="380FF846" w14:textId="77777777" w:rsidR="008524F6" w:rsidRPr="00410B41" w:rsidRDefault="008524F6" w:rsidP="008524F6">
      <w:pPr>
        <w:jc w:val="both"/>
        <w:rPr>
          <w:b/>
          <w:caps/>
        </w:rPr>
      </w:pPr>
      <w:bookmarkStart w:id="15" w:name="17-III.C._Housing_Accessibility_For_Pers"/>
      <w:bookmarkEnd w:id="15"/>
      <w:r w:rsidRPr="00410B41">
        <w:rPr>
          <w:b/>
          <w:caps/>
        </w:rPr>
        <w:t>17-III.C. Housing Accessibility For Persons With Disabilities</w:t>
      </w:r>
    </w:p>
    <w:p w14:paraId="57B465AD" w14:textId="77777777" w:rsidR="008524F6" w:rsidRPr="00410B41" w:rsidRDefault="008524F6" w:rsidP="008524F6">
      <w:pPr>
        <w:jc w:val="both"/>
      </w:pPr>
      <w:r w:rsidRPr="00410B41">
        <w:t xml:space="preserve">The housing must comply with program accessibility requirements of section 504 of the Rehabilitation Act of 1973 (29 U.S.C. 794) and implementing regulations at 24 CFR part 8. </w:t>
      </w:r>
      <w:r w:rsidR="00077591">
        <w:t>PHA</w:t>
      </w:r>
      <w:r w:rsidRPr="00410B41">
        <w:t xml:space="preserve"> must ensure that the percentage of accessible dwelling units complies with the requirements of section 504 of the Rehabilitation Act of 1973 (29 U.S.C. 794), as implemented by HUD’s regulations at 24 CFR 8, subpart C.</w:t>
      </w:r>
    </w:p>
    <w:p w14:paraId="3EAD8C4B" w14:textId="77777777" w:rsidR="008524F6" w:rsidRPr="00410B41" w:rsidRDefault="008524F6" w:rsidP="008524F6">
      <w:pPr>
        <w:jc w:val="both"/>
      </w:pPr>
      <w:r w:rsidRPr="00410B41">
        <w:t>Housing first occupied after March 13, 1991, must comply with design and construction requirements of the Fair Housing Amendments Act of 1988 and implementing regulations at 24 CFR 100.205, as applicable. (24 CFR 983.102)</w:t>
      </w:r>
    </w:p>
    <w:p w14:paraId="22EBE90C" w14:textId="77777777" w:rsidR="008524F6" w:rsidRPr="00410B41" w:rsidRDefault="008524F6" w:rsidP="008524F6">
      <w:pPr>
        <w:jc w:val="both"/>
        <w:rPr>
          <w:b/>
          <w:caps/>
        </w:rPr>
      </w:pPr>
      <w:bookmarkStart w:id="16" w:name="17-III.D._Inspecting_Units"/>
      <w:bookmarkEnd w:id="16"/>
      <w:r w:rsidRPr="00410B41">
        <w:rPr>
          <w:b/>
          <w:caps/>
        </w:rPr>
        <w:t>17-III.D. Inspecting Units</w:t>
      </w:r>
    </w:p>
    <w:p w14:paraId="4F5835FE" w14:textId="77777777" w:rsidR="008524F6" w:rsidRPr="004A77B7" w:rsidRDefault="008524F6" w:rsidP="008524F6">
      <w:pPr>
        <w:jc w:val="both"/>
        <w:outlineLvl w:val="0"/>
        <w:rPr>
          <w:b/>
          <w:u w:val="single"/>
        </w:rPr>
      </w:pPr>
      <w:r w:rsidRPr="00D77410">
        <w:rPr>
          <w:b/>
          <w:u w:val="single"/>
        </w:rPr>
        <w:t>Pre-Selection Inspection [24 CFR 983.103(A)]</w:t>
      </w:r>
    </w:p>
    <w:p w14:paraId="061C39CD" w14:textId="77777777" w:rsidR="008524F6" w:rsidRPr="002A37E3" w:rsidRDefault="00077591" w:rsidP="008524F6">
      <w:pPr>
        <w:rPr>
          <w:szCs w:val="24"/>
        </w:rPr>
      </w:pPr>
      <w:r>
        <w:t>PHA</w:t>
      </w:r>
      <w:r w:rsidR="008524F6" w:rsidRPr="00410B41">
        <w:t xml:space="preserve"> must examine the proposed site before the proposal selection date. If the units to be assisted already exist, </w:t>
      </w:r>
      <w:r>
        <w:t>PHA</w:t>
      </w:r>
      <w:r w:rsidR="008524F6" w:rsidRPr="00410B41">
        <w:t xml:space="preserve"> must inspect all the units before the proposal selection date, and must determine whether the units substantially comply with HQS. To qualify as existing housing, units must substantially comply with HQS on the proposal selection date as defined above. However, </w:t>
      </w:r>
      <w:r>
        <w:t>PHA</w:t>
      </w:r>
      <w:r w:rsidR="008524F6" w:rsidRPr="00410B41">
        <w:t xml:space="preserve"> may not execute the HAP contract until the units fully comply with HQS</w:t>
      </w:r>
      <w:r w:rsidR="008524F6">
        <w:rPr>
          <w:szCs w:val="24"/>
        </w:rPr>
        <w:t>, unless the PHA has adopted a policy to enter into a HAP contract for units that fail the initial HQS inspection as a result of only non-life-threatening conditions</w:t>
      </w:r>
      <w:r w:rsidR="008524F6" w:rsidRPr="002A37E3">
        <w:rPr>
          <w:szCs w:val="24"/>
        </w:rPr>
        <w:t>.</w:t>
      </w:r>
    </w:p>
    <w:p w14:paraId="03E22FDD" w14:textId="77777777" w:rsidR="008524F6" w:rsidRPr="00410B41" w:rsidRDefault="008524F6" w:rsidP="008524F6">
      <w:pPr>
        <w:jc w:val="both"/>
      </w:pPr>
    </w:p>
    <w:p w14:paraId="1752E237" w14:textId="77777777" w:rsidR="008524F6" w:rsidRDefault="008524F6" w:rsidP="008524F6">
      <w:pPr>
        <w:jc w:val="both"/>
        <w:rPr>
          <w:u w:val="single"/>
        </w:rPr>
      </w:pPr>
    </w:p>
    <w:p w14:paraId="61BD22E8" w14:textId="77777777" w:rsidR="008524F6" w:rsidRDefault="008524F6" w:rsidP="008524F6">
      <w:pPr>
        <w:jc w:val="both"/>
        <w:rPr>
          <w:u w:val="single"/>
        </w:rPr>
      </w:pPr>
    </w:p>
    <w:p w14:paraId="2FF110B3" w14:textId="77777777" w:rsidR="008524F6" w:rsidRPr="004A77B7" w:rsidRDefault="008524F6" w:rsidP="008524F6">
      <w:pPr>
        <w:jc w:val="both"/>
        <w:outlineLvl w:val="0"/>
        <w:rPr>
          <w:b/>
          <w:u w:val="single"/>
        </w:rPr>
      </w:pPr>
      <w:r w:rsidRPr="00D77410">
        <w:rPr>
          <w:b/>
          <w:u w:val="single"/>
        </w:rPr>
        <w:t>Pre-HAP Contract Inspections [24 CFR 983.103(B)]</w:t>
      </w:r>
    </w:p>
    <w:p w14:paraId="4E1A6484" w14:textId="77777777" w:rsidR="008524F6" w:rsidRDefault="00077591" w:rsidP="008524F6">
      <w:pPr>
        <w:ind w:left="720"/>
        <w:rPr>
          <w:szCs w:val="24"/>
          <w:u w:val="single"/>
        </w:rPr>
      </w:pPr>
      <w:r>
        <w:t>PHA</w:t>
      </w:r>
      <w:r w:rsidR="008524F6" w:rsidRPr="00410B41">
        <w:t xml:space="preserve"> must inspect each contract unit before execution of the HAP contract. </w:t>
      </w:r>
      <w:r>
        <w:t>PHA</w:t>
      </w:r>
      <w:r w:rsidR="008524F6" w:rsidRPr="00410B41">
        <w:t xml:space="preserve"> may not enter into a HAP contract covering a unit until the unit fully complies with HQS.</w:t>
      </w:r>
      <w:r w:rsidR="008524F6" w:rsidRPr="00DE0BEB">
        <w:rPr>
          <w:szCs w:val="24"/>
          <w:u w:val="single"/>
        </w:rPr>
        <w:t xml:space="preserve"> </w:t>
      </w:r>
    </w:p>
    <w:p w14:paraId="658EEC59" w14:textId="77777777" w:rsidR="008524F6" w:rsidRPr="00B50988" w:rsidRDefault="00077591" w:rsidP="008524F6">
      <w:pPr>
        <w:ind w:left="720"/>
        <w:outlineLvl w:val="0"/>
        <w:rPr>
          <w:szCs w:val="24"/>
          <w:u w:val="single"/>
        </w:rPr>
      </w:pPr>
      <w:r>
        <w:rPr>
          <w:szCs w:val="24"/>
          <w:u w:val="single"/>
        </w:rPr>
        <w:t>PHA</w:t>
      </w:r>
      <w:r w:rsidR="008524F6" w:rsidRPr="00B50988">
        <w:rPr>
          <w:szCs w:val="24"/>
          <w:u w:val="single"/>
        </w:rPr>
        <w:t xml:space="preserve"> Policy</w:t>
      </w:r>
    </w:p>
    <w:p w14:paraId="370E0EB7" w14:textId="77777777" w:rsidR="008524F6" w:rsidRDefault="00077591" w:rsidP="008524F6">
      <w:pPr>
        <w:ind w:left="720"/>
        <w:rPr>
          <w:szCs w:val="24"/>
        </w:rPr>
      </w:pPr>
      <w:r>
        <w:rPr>
          <w:szCs w:val="24"/>
        </w:rPr>
        <w:t>PHA</w:t>
      </w:r>
      <w:r w:rsidR="008524F6" w:rsidRPr="00042ECB">
        <w:rPr>
          <w:szCs w:val="24"/>
        </w:rPr>
        <w:t xml:space="preserve"> will not enter into a PBV HAP contract until all units that will be under contract fully comply with HQS.</w:t>
      </w:r>
    </w:p>
    <w:p w14:paraId="31574A0A" w14:textId="77777777" w:rsidR="008524F6" w:rsidRPr="004A77B7" w:rsidRDefault="008524F6" w:rsidP="008524F6">
      <w:pPr>
        <w:jc w:val="both"/>
        <w:outlineLvl w:val="0"/>
        <w:rPr>
          <w:b/>
          <w:u w:val="single"/>
        </w:rPr>
      </w:pPr>
      <w:r w:rsidRPr="00D77410">
        <w:rPr>
          <w:b/>
          <w:u w:val="single"/>
        </w:rPr>
        <w:t>Turnover Inspections [24 CFR 983.103(C)]</w:t>
      </w:r>
    </w:p>
    <w:p w14:paraId="7CC02703" w14:textId="77777777" w:rsidR="008524F6" w:rsidRPr="00410B41" w:rsidRDefault="008524F6" w:rsidP="008524F6">
      <w:pPr>
        <w:jc w:val="both"/>
      </w:pPr>
      <w:r w:rsidRPr="00410B41">
        <w:t xml:space="preserve">Before providing assistance to a new family in a contract unit, </w:t>
      </w:r>
      <w:r w:rsidR="00077591">
        <w:t>PHA</w:t>
      </w:r>
      <w:r w:rsidRPr="00410B41">
        <w:t xml:space="preserve"> must inspect the unit. </w:t>
      </w:r>
      <w:r w:rsidR="00077591">
        <w:t>PHA</w:t>
      </w:r>
      <w:r w:rsidRPr="00410B41">
        <w:t xml:space="preserve"> may not provide assistance on behalf of the family until the unit fully complies with HQS.</w:t>
      </w:r>
    </w:p>
    <w:p w14:paraId="72A5A5EF" w14:textId="77777777" w:rsidR="008524F6" w:rsidRPr="004A77B7" w:rsidRDefault="008524F6" w:rsidP="008524F6">
      <w:pPr>
        <w:jc w:val="both"/>
        <w:outlineLvl w:val="0"/>
        <w:rPr>
          <w:b/>
          <w:u w:val="single"/>
        </w:rPr>
      </w:pPr>
      <w:r w:rsidRPr="00D77410">
        <w:rPr>
          <w:b/>
          <w:u w:val="single"/>
        </w:rPr>
        <w:t>Biennial Inspections [24 CFR 983.103(D)]</w:t>
      </w:r>
    </w:p>
    <w:p w14:paraId="57DBA7CD" w14:textId="77777777" w:rsidR="008524F6" w:rsidRPr="00410B41" w:rsidRDefault="008524F6" w:rsidP="008524F6">
      <w:pPr>
        <w:jc w:val="both"/>
      </w:pPr>
      <w:r w:rsidRPr="00410B41">
        <w:t xml:space="preserve">At least biennially during the term of the HAP contract, </w:t>
      </w:r>
      <w:r w:rsidR="00077591">
        <w:t>PHA</w:t>
      </w:r>
      <w:r w:rsidRPr="00410B41">
        <w:t xml:space="preserve"> must inspect a random sample, consisting of at least 20 percent of the contract units in each project to determine if the contract units and the premises are maintained in accordance with HQS. Turnover inspections are not counted toward meeting this biennial inspection requirement.</w:t>
      </w:r>
    </w:p>
    <w:p w14:paraId="20C1458E" w14:textId="77777777" w:rsidR="008524F6" w:rsidRPr="00410B41" w:rsidRDefault="008524F6" w:rsidP="008524F6">
      <w:pPr>
        <w:jc w:val="both"/>
      </w:pPr>
      <w:r w:rsidRPr="00410B41">
        <w:t xml:space="preserve">If more than 20 percent of the biennial sample of inspected contract units in a project fails the initial inspection, </w:t>
      </w:r>
      <w:r w:rsidR="00077591">
        <w:t>PHA</w:t>
      </w:r>
      <w:r w:rsidRPr="00410B41">
        <w:t xml:space="preserve"> must re-inspect 100 percent of the contract units in the project.</w:t>
      </w:r>
    </w:p>
    <w:p w14:paraId="31962982" w14:textId="77777777" w:rsidR="008524F6" w:rsidRPr="004A77B7" w:rsidRDefault="008524F6" w:rsidP="008524F6">
      <w:pPr>
        <w:jc w:val="both"/>
        <w:outlineLvl w:val="0"/>
        <w:rPr>
          <w:b/>
          <w:u w:val="single"/>
        </w:rPr>
      </w:pPr>
      <w:r w:rsidRPr="00D77410">
        <w:rPr>
          <w:b/>
          <w:u w:val="single"/>
        </w:rPr>
        <w:t>Other Inspections [24 CFR 983.103(E)]</w:t>
      </w:r>
    </w:p>
    <w:p w14:paraId="68C340A8" w14:textId="77777777" w:rsidR="008524F6" w:rsidRPr="00410B41" w:rsidRDefault="00077591" w:rsidP="008524F6">
      <w:pPr>
        <w:jc w:val="both"/>
      </w:pPr>
      <w:r>
        <w:t>PHA</w:t>
      </w:r>
      <w:r w:rsidR="008524F6" w:rsidRPr="00410B41">
        <w:t xml:space="preserve"> must inspect contract units whenever needed to determine that the contract units comply with HQS and that the owner is providing maintenance, utilities, and other services in accordance with the HAP contract. </w:t>
      </w:r>
      <w:r>
        <w:t>PHA</w:t>
      </w:r>
      <w:r w:rsidR="008524F6" w:rsidRPr="00410B41">
        <w:t xml:space="preserve"> must take into account complaints and any other information coming to its attention in scheduling inspections.</w:t>
      </w:r>
    </w:p>
    <w:p w14:paraId="25946478" w14:textId="77777777" w:rsidR="008524F6" w:rsidRPr="00410B41" w:rsidRDefault="00077591" w:rsidP="008524F6">
      <w:pPr>
        <w:jc w:val="both"/>
      </w:pPr>
      <w:r>
        <w:t>PHA</w:t>
      </w:r>
      <w:r w:rsidR="008524F6" w:rsidRPr="00410B41">
        <w:t xml:space="preserve"> must conduct follow-up inspections needed to determine if the owner (or, if applicable, the family) has corrected an HQS violation, and must conduct inspections to determine the basis for exercise of contractual and other remedies for owner or family violation of HQS. </w:t>
      </w:r>
    </w:p>
    <w:p w14:paraId="48DF179A" w14:textId="77777777" w:rsidR="008524F6" w:rsidRPr="00410B41" w:rsidRDefault="008524F6" w:rsidP="008524F6">
      <w:pPr>
        <w:jc w:val="both"/>
      </w:pPr>
      <w:r w:rsidRPr="00410B41">
        <w:t xml:space="preserve">In conducting </w:t>
      </w:r>
      <w:r w:rsidR="00077591">
        <w:t>PHA</w:t>
      </w:r>
      <w:r w:rsidRPr="00410B41">
        <w:t xml:space="preserve"> supervisory quality control HQS inspections, </w:t>
      </w:r>
      <w:r w:rsidR="00077591">
        <w:t>PHA</w:t>
      </w:r>
      <w:r w:rsidRPr="00410B41">
        <w:t xml:space="preserve"> should include a representative sample of both tenant-based and project-based units.</w:t>
      </w:r>
    </w:p>
    <w:p w14:paraId="319937C7" w14:textId="77777777" w:rsidR="008524F6" w:rsidRPr="004A77B7" w:rsidRDefault="008524F6" w:rsidP="008524F6">
      <w:pPr>
        <w:jc w:val="both"/>
        <w:outlineLvl w:val="0"/>
        <w:rPr>
          <w:b/>
          <w:u w:val="single"/>
        </w:rPr>
      </w:pPr>
      <w:r w:rsidRPr="00D77410">
        <w:rPr>
          <w:b/>
          <w:u w:val="single"/>
        </w:rPr>
        <w:t xml:space="preserve">Inspecting </w:t>
      </w:r>
      <w:r w:rsidR="00077591">
        <w:rPr>
          <w:b/>
          <w:u w:val="single"/>
        </w:rPr>
        <w:t>PHA</w:t>
      </w:r>
      <w:r w:rsidRPr="00D77410">
        <w:rPr>
          <w:b/>
          <w:u w:val="single"/>
        </w:rPr>
        <w:t>-Owned Units [24 CFR 983.103(F)]</w:t>
      </w:r>
    </w:p>
    <w:p w14:paraId="5DFD960C" w14:textId="77777777" w:rsidR="008524F6" w:rsidRDefault="008524F6" w:rsidP="008524F6">
      <w:pPr>
        <w:jc w:val="both"/>
      </w:pPr>
      <w:r w:rsidRPr="00410B41">
        <w:t xml:space="preserve">In the case of </w:t>
      </w:r>
      <w:r w:rsidR="00077591">
        <w:t>PHA</w:t>
      </w:r>
      <w:r w:rsidRPr="00410B41">
        <w:t xml:space="preserve">-owned units, the inspections must be performed by an independent agency designated by </w:t>
      </w:r>
      <w:r w:rsidR="00077591">
        <w:t>PHA</w:t>
      </w:r>
      <w:r w:rsidRPr="00410B41">
        <w:t xml:space="preserve"> and approved by HUD. The independent entity must furnish a copy of each inspection report to </w:t>
      </w:r>
      <w:r w:rsidR="00077591">
        <w:t>PHA</w:t>
      </w:r>
      <w:r w:rsidRPr="00410B41">
        <w:t xml:space="preserve"> and to the HUD field office where the project is located. </w:t>
      </w:r>
      <w:r w:rsidR="00077591">
        <w:t>PHA</w:t>
      </w:r>
      <w:r w:rsidRPr="00410B41">
        <w:t xml:space="preserve"> must take all necessary actions in response to inspection reports from the independent agency, including exercise of contractual remedies for violation of the HAP contract by </w:t>
      </w:r>
      <w:r w:rsidR="00077591">
        <w:t>PHA</w:t>
      </w:r>
      <w:r w:rsidRPr="00410B41">
        <w:t>-owner.</w:t>
      </w:r>
    </w:p>
    <w:p w14:paraId="64723282" w14:textId="77777777" w:rsidR="008524F6" w:rsidRDefault="008524F6" w:rsidP="008524F6">
      <w:pPr>
        <w:jc w:val="both"/>
      </w:pPr>
    </w:p>
    <w:p w14:paraId="0C089180" w14:textId="77777777" w:rsidR="008524F6" w:rsidRDefault="008524F6" w:rsidP="008524F6">
      <w:pPr>
        <w:jc w:val="both"/>
        <w:sectPr w:rsidR="008524F6" w:rsidSect="00C71BEB">
          <w:pgSz w:w="12240" w:h="15840" w:code="1"/>
          <w:pgMar w:top="1440" w:right="1440" w:bottom="1440" w:left="1440" w:header="1080" w:footer="720" w:gutter="0"/>
          <w:cols w:space="720"/>
          <w:noEndnote/>
        </w:sectPr>
      </w:pPr>
    </w:p>
    <w:p w14:paraId="3FC2A109" w14:textId="77777777" w:rsidR="008524F6" w:rsidRPr="00410B41" w:rsidRDefault="008524F6" w:rsidP="008524F6">
      <w:pPr>
        <w:pStyle w:val="Heading1"/>
        <w:jc w:val="both"/>
        <w:rPr>
          <w:sz w:val="28"/>
          <w:szCs w:val="28"/>
        </w:rPr>
      </w:pPr>
      <w:r w:rsidRPr="00410B41">
        <w:rPr>
          <w:sz w:val="28"/>
          <w:szCs w:val="28"/>
        </w:rPr>
        <w:lastRenderedPageBreak/>
        <w:t xml:space="preserve">Part IV: Rehabilitated And Newly Constructed Units </w:t>
      </w:r>
    </w:p>
    <w:p w14:paraId="28A89F54" w14:textId="77777777" w:rsidR="008524F6" w:rsidRPr="00410B41" w:rsidRDefault="008524F6" w:rsidP="008524F6">
      <w:pPr>
        <w:jc w:val="both"/>
        <w:rPr>
          <w:b/>
          <w:caps/>
        </w:rPr>
      </w:pPr>
      <w:bookmarkStart w:id="17" w:name="17-IV.A._Overview"/>
      <w:bookmarkEnd w:id="17"/>
      <w:r w:rsidRPr="00410B41">
        <w:rPr>
          <w:b/>
          <w:caps/>
        </w:rPr>
        <w:t xml:space="preserve">17-IV.A. Overview </w:t>
      </w:r>
    </w:p>
    <w:p w14:paraId="67F510D0" w14:textId="77777777" w:rsidR="008524F6" w:rsidRPr="00410B41" w:rsidRDefault="008524F6" w:rsidP="008524F6">
      <w:pPr>
        <w:jc w:val="both"/>
      </w:pPr>
      <w:r w:rsidRPr="00410B41">
        <w:t>[24 CFR 983.151]</w:t>
      </w:r>
    </w:p>
    <w:p w14:paraId="3F92D75A" w14:textId="77777777" w:rsidR="008524F6" w:rsidRPr="00410B41" w:rsidRDefault="008524F6" w:rsidP="008524F6">
      <w:pPr>
        <w:jc w:val="both"/>
      </w:pPr>
      <w:r w:rsidRPr="00410B41">
        <w:t xml:space="preserve">There are specific requirements that apply to PBV assistance for newly constructed or rehabilitated housing that do not apply to PBV assistance in existing housing. This part describes the requirements unique to this type of assistance. </w:t>
      </w:r>
    </w:p>
    <w:p w14:paraId="7F5C5EB9" w14:textId="77777777" w:rsidR="008524F6" w:rsidRPr="00410B41" w:rsidRDefault="008524F6" w:rsidP="008524F6">
      <w:pPr>
        <w:jc w:val="both"/>
      </w:pPr>
      <w:r w:rsidRPr="00410B41">
        <w:t>Housing selected for this type of assistance may not at a later date be selected for PBV assistance as existing housing.</w:t>
      </w:r>
    </w:p>
    <w:p w14:paraId="15AAE6E8" w14:textId="77777777" w:rsidR="008524F6" w:rsidRPr="00410B41" w:rsidRDefault="008524F6" w:rsidP="008524F6">
      <w:pPr>
        <w:jc w:val="both"/>
        <w:outlineLvl w:val="0"/>
        <w:rPr>
          <w:b/>
          <w:caps/>
        </w:rPr>
      </w:pPr>
      <w:bookmarkStart w:id="18" w:name="17-IV.B._Agreement_To_Enter_Into_HAP_Con"/>
      <w:bookmarkEnd w:id="18"/>
      <w:r w:rsidRPr="00410B41">
        <w:rPr>
          <w:b/>
          <w:caps/>
        </w:rPr>
        <w:t xml:space="preserve">17-IV.B. Agreement To Enter Into HAP Contract </w:t>
      </w:r>
    </w:p>
    <w:p w14:paraId="586903F5" w14:textId="77777777" w:rsidR="008524F6" w:rsidRPr="001C7E30" w:rsidRDefault="008524F6" w:rsidP="008524F6">
      <w:pPr>
        <w:suppressAutoHyphens w:val="0"/>
        <w:autoSpaceDE w:val="0"/>
        <w:autoSpaceDN w:val="0"/>
        <w:adjustRightInd w:val="0"/>
        <w:spacing w:before="0" w:after="0"/>
        <w:rPr>
          <w:rFonts w:eastAsiaTheme="minorHAnsi"/>
          <w:color w:val="auto"/>
          <w:szCs w:val="24"/>
        </w:rPr>
      </w:pPr>
      <w:r w:rsidRPr="00410B41">
        <w:t xml:space="preserve">In order to offer PBV assistance in rehabilitated or newly constructed units, </w:t>
      </w:r>
      <w:r w:rsidR="00077591">
        <w:t>PHA</w:t>
      </w:r>
      <w:r w:rsidRPr="00410B41">
        <w:t xml:space="preserve"> must enter </w:t>
      </w:r>
      <w:r w:rsidRPr="005B5988">
        <w:rPr>
          <w:color w:val="auto"/>
        </w:rPr>
        <w:t>into an agreement to enter into HAP contract (Agreement) with the owner of the property. The Agreement must be in the form required by HUD [24 CFR 983.152(b)].</w:t>
      </w:r>
      <w:r w:rsidRPr="005B5988">
        <w:rPr>
          <w:rFonts w:eastAsiaTheme="minorHAnsi"/>
          <w:color w:val="auto"/>
          <w:szCs w:val="24"/>
        </w:rPr>
        <w:t xml:space="preserve"> The PHA may not enter</w:t>
      </w:r>
    </w:p>
    <w:p w14:paraId="4FC9B840" w14:textId="77777777" w:rsidR="008524F6" w:rsidRDefault="008524F6" w:rsidP="008524F6">
      <w:pPr>
        <w:suppressAutoHyphens w:val="0"/>
        <w:autoSpaceDE w:val="0"/>
        <w:autoSpaceDN w:val="0"/>
        <w:adjustRightInd w:val="0"/>
        <w:spacing w:before="0" w:after="0"/>
        <w:rPr>
          <w:rFonts w:eastAsiaTheme="minorHAnsi"/>
          <w:color w:val="auto"/>
          <w:szCs w:val="24"/>
        </w:rPr>
      </w:pPr>
      <w:r w:rsidRPr="005B5988">
        <w:rPr>
          <w:rFonts w:eastAsiaTheme="minorHAnsi"/>
          <w:color w:val="auto"/>
          <w:szCs w:val="24"/>
        </w:rPr>
        <w:t>into an Agreement if construction or rehabilitation has commenced after proposal submission [24 CFR983.152(c)]. Construction begins when excavation or site preparation (including clearing of the land) begins for the housing. Rehabilitation begins with the physical commencement of rehabilitation activity on the housing.</w:t>
      </w:r>
    </w:p>
    <w:p w14:paraId="08AE5ED2" w14:textId="77777777" w:rsidR="008524F6" w:rsidRPr="00410B41" w:rsidRDefault="008524F6" w:rsidP="008524F6">
      <w:pPr>
        <w:jc w:val="both"/>
      </w:pPr>
      <w:r w:rsidRPr="00410B41">
        <w:t xml:space="preserve">In the Agreement the owner agrees to develop the PBV contract units to comply with HQS, and </w:t>
      </w:r>
      <w:r w:rsidR="00077591">
        <w:t>PHA</w:t>
      </w:r>
      <w:r w:rsidRPr="00410B41">
        <w:t xml:space="preserve"> agrees that upon timely completion of such development in accordance with the terms of the Agreement, </w:t>
      </w:r>
      <w:r w:rsidR="00077591">
        <w:t>PHA</w:t>
      </w:r>
      <w:r w:rsidRPr="00410B41">
        <w:t xml:space="preserve"> will enter into a HAP contract with the owner for the contract units [24 CFR 983.152(</w:t>
      </w:r>
      <w:r>
        <w:t>a</w:t>
      </w:r>
      <w:r w:rsidRPr="00410B41">
        <w:t>)].</w:t>
      </w:r>
    </w:p>
    <w:p w14:paraId="24786386" w14:textId="77777777" w:rsidR="008524F6" w:rsidRPr="004A77B7" w:rsidRDefault="008524F6" w:rsidP="008524F6">
      <w:pPr>
        <w:jc w:val="both"/>
        <w:outlineLvl w:val="0"/>
        <w:rPr>
          <w:b/>
          <w:u w:val="single"/>
        </w:rPr>
      </w:pPr>
      <w:r w:rsidRPr="00D77410">
        <w:rPr>
          <w:b/>
          <w:u w:val="single"/>
        </w:rPr>
        <w:t>Content Of The Agreement [24 CFR 983.152(d)]</w:t>
      </w:r>
    </w:p>
    <w:p w14:paraId="398EDF3A" w14:textId="77777777" w:rsidR="008524F6" w:rsidRPr="00410B41" w:rsidRDefault="008524F6" w:rsidP="008524F6">
      <w:pPr>
        <w:jc w:val="both"/>
      </w:pPr>
      <w:r w:rsidRPr="00410B41">
        <w:t>At a minimum, the Agreement must describe the following features of the housing to be developed and assisted under the PBV program:</w:t>
      </w:r>
    </w:p>
    <w:p w14:paraId="39167BDA" w14:textId="77777777" w:rsidR="008524F6" w:rsidRPr="00410B41" w:rsidRDefault="008524F6" w:rsidP="008524F6">
      <w:pPr>
        <w:pStyle w:val="ListParagraph"/>
        <w:numPr>
          <w:ilvl w:val="0"/>
          <w:numId w:val="16"/>
        </w:numPr>
        <w:ind w:left="1080"/>
        <w:jc w:val="both"/>
      </w:pPr>
      <w:r w:rsidRPr="00410B41">
        <w:t>Site and the location of the contract units;</w:t>
      </w:r>
    </w:p>
    <w:p w14:paraId="2E9A347C" w14:textId="77777777" w:rsidR="008524F6" w:rsidRPr="00410B41" w:rsidRDefault="008524F6" w:rsidP="008524F6">
      <w:pPr>
        <w:pStyle w:val="ListParagraph"/>
        <w:numPr>
          <w:ilvl w:val="0"/>
          <w:numId w:val="16"/>
        </w:numPr>
        <w:ind w:left="1080"/>
        <w:jc w:val="both"/>
      </w:pPr>
      <w:r w:rsidRPr="00410B41">
        <w:t>Number of contract units by area (size) and number of bedrooms and bathrooms;</w:t>
      </w:r>
    </w:p>
    <w:p w14:paraId="6CDC4E2A" w14:textId="77777777" w:rsidR="008524F6" w:rsidRPr="00410B41" w:rsidRDefault="008524F6" w:rsidP="008524F6">
      <w:pPr>
        <w:pStyle w:val="ListParagraph"/>
        <w:numPr>
          <w:ilvl w:val="0"/>
          <w:numId w:val="16"/>
        </w:numPr>
        <w:ind w:left="1080"/>
        <w:jc w:val="both"/>
      </w:pPr>
      <w:r w:rsidRPr="00410B41">
        <w:t>Services, maintenance, or equipment to be supplied by the owner without charges in addition to the rent;</w:t>
      </w:r>
    </w:p>
    <w:p w14:paraId="5AAF8848" w14:textId="77777777" w:rsidR="008524F6" w:rsidRPr="00410B41" w:rsidRDefault="008524F6" w:rsidP="008524F6">
      <w:pPr>
        <w:pStyle w:val="ListParagraph"/>
        <w:numPr>
          <w:ilvl w:val="0"/>
          <w:numId w:val="16"/>
        </w:numPr>
        <w:ind w:left="1080"/>
        <w:jc w:val="both"/>
      </w:pPr>
      <w:r w:rsidRPr="00410B41">
        <w:t>Utilities available to the contract units, including a specification of utility services to be paid by the owner and utility services to be paid by the tenant;</w:t>
      </w:r>
    </w:p>
    <w:p w14:paraId="1B0C2912" w14:textId="77777777" w:rsidR="008524F6" w:rsidRPr="00410B41" w:rsidRDefault="008524F6" w:rsidP="008524F6">
      <w:pPr>
        <w:pStyle w:val="ListParagraph"/>
        <w:numPr>
          <w:ilvl w:val="0"/>
          <w:numId w:val="16"/>
        </w:numPr>
        <w:ind w:left="1080"/>
        <w:jc w:val="both"/>
      </w:pPr>
      <w:r w:rsidRPr="00410B41">
        <w:t>An indication of whether or not the design and construction requirements of the Fair Housing Act and section 504 of the Rehabilitation Act of 1973 apply to units under the Agreement. If applicable, any required work item resulting from these requirements must be included in the description of work to be performed under the Agreement;</w:t>
      </w:r>
    </w:p>
    <w:p w14:paraId="3C905521" w14:textId="77777777" w:rsidR="008524F6" w:rsidRPr="00410B41" w:rsidRDefault="008524F6" w:rsidP="008524F6">
      <w:pPr>
        <w:pStyle w:val="ListParagraph"/>
        <w:numPr>
          <w:ilvl w:val="0"/>
          <w:numId w:val="16"/>
        </w:numPr>
        <w:ind w:left="1080"/>
        <w:jc w:val="both"/>
      </w:pPr>
      <w:r w:rsidRPr="00410B41">
        <w:t>Estimated initial rents to owner for the contract units;</w:t>
      </w:r>
    </w:p>
    <w:p w14:paraId="081EB8AB" w14:textId="77777777" w:rsidR="008524F6" w:rsidRPr="00410B41" w:rsidRDefault="008524F6" w:rsidP="008524F6">
      <w:pPr>
        <w:pStyle w:val="ListParagraph"/>
        <w:numPr>
          <w:ilvl w:val="0"/>
          <w:numId w:val="16"/>
        </w:numPr>
        <w:ind w:left="1080"/>
        <w:jc w:val="both"/>
      </w:pPr>
      <w:r w:rsidRPr="00410B41">
        <w:t xml:space="preserve">Description of the work to be performed under the Agreement. For rehabilitated units, the description must include the rehabilitation work write up and, where determined necessary by </w:t>
      </w:r>
      <w:r w:rsidR="00077591">
        <w:t>PHA</w:t>
      </w:r>
      <w:r w:rsidRPr="00410B41">
        <w:t>, specifications and plans. For new construction units, the description must include the working drawings and specifications.</w:t>
      </w:r>
    </w:p>
    <w:p w14:paraId="1D9F3E42" w14:textId="77777777" w:rsidR="008524F6" w:rsidRPr="00410B41" w:rsidRDefault="008524F6" w:rsidP="008524F6">
      <w:pPr>
        <w:pStyle w:val="ListParagraph"/>
        <w:numPr>
          <w:ilvl w:val="0"/>
          <w:numId w:val="16"/>
        </w:numPr>
        <w:ind w:left="1080"/>
        <w:jc w:val="both"/>
      </w:pPr>
      <w:r w:rsidRPr="00410B41">
        <w:t>Any additional requirements for quality, architecture, or design over and above HQS.</w:t>
      </w:r>
    </w:p>
    <w:p w14:paraId="01241E0E" w14:textId="77777777" w:rsidR="008524F6" w:rsidRPr="004A77B7" w:rsidRDefault="008524F6" w:rsidP="008524F6">
      <w:pPr>
        <w:jc w:val="both"/>
        <w:outlineLvl w:val="0"/>
        <w:rPr>
          <w:b/>
          <w:u w:val="single"/>
        </w:rPr>
      </w:pPr>
      <w:r w:rsidRPr="00D77410">
        <w:rPr>
          <w:b/>
          <w:u w:val="single"/>
        </w:rPr>
        <w:lastRenderedPageBreak/>
        <w:t>Execution Of The Agreement [24 CFR 983.153]</w:t>
      </w:r>
    </w:p>
    <w:p w14:paraId="61A1BBC7" w14:textId="77777777" w:rsidR="008524F6" w:rsidRDefault="008524F6" w:rsidP="008524F6">
      <w:pPr>
        <w:suppressAutoHyphens w:val="0"/>
        <w:autoSpaceDE w:val="0"/>
        <w:autoSpaceDN w:val="0"/>
        <w:adjustRightInd w:val="0"/>
        <w:spacing w:before="0" w:after="0"/>
        <w:rPr>
          <w:rFonts w:eastAsiaTheme="minorHAnsi"/>
          <w:color w:val="0000FF"/>
          <w:szCs w:val="24"/>
        </w:rPr>
      </w:pPr>
      <w:r w:rsidRPr="00410B41">
        <w:t xml:space="preserve">The Agreement must be executed promptly after </w:t>
      </w:r>
      <w:r w:rsidR="00077591">
        <w:t>PHA</w:t>
      </w:r>
      <w:r w:rsidRPr="00410B41">
        <w:t xml:space="preserve"> notice of proposal selection to the </w:t>
      </w:r>
      <w:r w:rsidRPr="00523315">
        <w:rPr>
          <w:color w:val="auto"/>
        </w:rPr>
        <w:t xml:space="preserve">selected owner. </w:t>
      </w:r>
      <w:r w:rsidRPr="00523315">
        <w:rPr>
          <w:rFonts w:eastAsiaTheme="minorHAnsi"/>
          <w:color w:val="auto"/>
          <w:szCs w:val="24"/>
        </w:rPr>
        <w:t xml:space="preserve">The PHA may not enter into the Agreement if construction or rehabilitation has started after proposal submission. </w:t>
      </w:r>
      <w:r w:rsidRPr="00523315">
        <w:rPr>
          <w:color w:val="auto"/>
        </w:rPr>
        <w:t xml:space="preserve">However, </w:t>
      </w:r>
      <w:r w:rsidR="00077591">
        <w:rPr>
          <w:color w:val="auto"/>
        </w:rPr>
        <w:t>PHA</w:t>
      </w:r>
      <w:r w:rsidRPr="00523315">
        <w:rPr>
          <w:color w:val="auto"/>
        </w:rPr>
        <w:t xml:space="preserve"> may not enter into the Agreement with the owner until the subsidy layering review is completed. Likewise, </w:t>
      </w:r>
      <w:r w:rsidR="00077591">
        <w:rPr>
          <w:color w:val="auto"/>
        </w:rPr>
        <w:t>PHA</w:t>
      </w:r>
      <w:r w:rsidRPr="00523315">
        <w:rPr>
          <w:color w:val="auto"/>
        </w:rPr>
        <w:t xml:space="preserve"> may not enter into the</w:t>
      </w:r>
      <w:r w:rsidRPr="00410B41">
        <w:t xml:space="preserve"> Agreement until the environmental review is completed and </w:t>
      </w:r>
      <w:r w:rsidR="00077591">
        <w:t>PHA</w:t>
      </w:r>
      <w:r w:rsidRPr="00410B41">
        <w:t xml:space="preserve"> has received environmental approval.</w:t>
      </w:r>
    </w:p>
    <w:p w14:paraId="14ADA015"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63E2FBF3" w14:textId="77777777" w:rsidR="008524F6" w:rsidRPr="00410B41" w:rsidRDefault="00077591" w:rsidP="008524F6">
      <w:pPr>
        <w:ind w:left="720"/>
        <w:jc w:val="both"/>
        <w:rPr>
          <w:szCs w:val="24"/>
        </w:rPr>
      </w:pPr>
      <w:r>
        <w:rPr>
          <w:szCs w:val="24"/>
        </w:rPr>
        <w:t>PHA</w:t>
      </w:r>
      <w:r w:rsidR="008524F6" w:rsidRPr="00410B41">
        <w:rPr>
          <w:szCs w:val="24"/>
        </w:rPr>
        <w:t xml:space="preserve"> will enter into the Agreement with the owner within 10 business days of receiving both environmental approval and notice that subsidy layering requirements have been met, and before construction or rehabilitation work is started. Rehabilitation costs exceeding $3000 per unit shall require adherence to rehabilitation standards.</w:t>
      </w:r>
    </w:p>
    <w:p w14:paraId="15E88D92" w14:textId="77777777" w:rsidR="008524F6" w:rsidRPr="00494BC9" w:rsidRDefault="008524F6" w:rsidP="008524F6">
      <w:pPr>
        <w:jc w:val="both"/>
        <w:rPr>
          <w:b/>
          <w:caps/>
        </w:rPr>
      </w:pPr>
      <w:bookmarkStart w:id="19" w:name="17-IV.C._Conduct_Of_Development_Work"/>
      <w:bookmarkEnd w:id="19"/>
      <w:r w:rsidRPr="00494BC9">
        <w:rPr>
          <w:b/>
          <w:caps/>
        </w:rPr>
        <w:t xml:space="preserve">17-IV.C. Conduct Of Development Work </w:t>
      </w:r>
    </w:p>
    <w:p w14:paraId="158BC9EC" w14:textId="77777777" w:rsidR="008524F6" w:rsidRPr="004A77B7" w:rsidRDefault="008524F6" w:rsidP="008524F6">
      <w:pPr>
        <w:jc w:val="both"/>
        <w:outlineLvl w:val="0"/>
        <w:rPr>
          <w:b/>
          <w:u w:val="single"/>
        </w:rPr>
      </w:pPr>
      <w:r w:rsidRPr="00D77410">
        <w:rPr>
          <w:b/>
          <w:u w:val="single"/>
        </w:rPr>
        <w:t>Labor Standards [24 CFR 983.154(B)]</w:t>
      </w:r>
    </w:p>
    <w:p w14:paraId="2ECE18D5" w14:textId="77777777" w:rsidR="008524F6" w:rsidRPr="00410B41" w:rsidRDefault="008524F6" w:rsidP="008524F6">
      <w:pPr>
        <w:jc w:val="both"/>
      </w:pPr>
      <w:r w:rsidRPr="00410B41">
        <w:t>If an Agreement covers the development of nine or more contract units (whether or not completed in stages), the owner and the owner’s contractors and subcontractors must pay Davis-Bacon wages to laborers and mechanics employed in the development of housing. The HUD-prescribed form of the Agreement will include the labor standards clauses required by HUD, such as those involving Davis-Bacon wage rates.</w:t>
      </w:r>
    </w:p>
    <w:p w14:paraId="339B82C4" w14:textId="77777777" w:rsidR="008524F6" w:rsidRPr="00410B41" w:rsidRDefault="008524F6" w:rsidP="008524F6">
      <w:pPr>
        <w:jc w:val="both"/>
      </w:pPr>
      <w:r w:rsidRPr="00410B41">
        <w:t xml:space="preserve">The owner, contractors, and subcontractors must also comply with the Contract Work Hours and Safety Standards Act, Department of Labor regulations in 29 CFR part 5, and other applicable federal labor relations laws and regulations. </w:t>
      </w:r>
      <w:r w:rsidR="00077591">
        <w:t>PHA</w:t>
      </w:r>
      <w:r w:rsidRPr="00410B41">
        <w:t xml:space="preserve"> must monitor compliance with labor standards.</w:t>
      </w:r>
    </w:p>
    <w:p w14:paraId="6FF45571" w14:textId="77777777" w:rsidR="008524F6" w:rsidRPr="004A77B7" w:rsidRDefault="008524F6" w:rsidP="008524F6">
      <w:pPr>
        <w:jc w:val="both"/>
        <w:outlineLvl w:val="0"/>
        <w:rPr>
          <w:b/>
          <w:u w:val="single"/>
        </w:rPr>
      </w:pPr>
      <w:r w:rsidRPr="00D77410">
        <w:rPr>
          <w:b/>
          <w:u w:val="single"/>
        </w:rPr>
        <w:t>Equal Opportunity [24 CFR983.154(C)]</w:t>
      </w:r>
    </w:p>
    <w:p w14:paraId="0B7ED1C1" w14:textId="77777777" w:rsidR="008524F6" w:rsidRPr="00410B41" w:rsidRDefault="008524F6" w:rsidP="008524F6">
      <w:pPr>
        <w:jc w:val="both"/>
      </w:pPr>
      <w:r w:rsidRPr="00410B41">
        <w:t>The owner must comply with Section 3 of the Housing and Urban Development Act of 1968 and the implementing regulations at 24 CFR part 135. The owner must also comply with federal equal employment opportunity requirements.</w:t>
      </w:r>
    </w:p>
    <w:p w14:paraId="1B419CC7" w14:textId="77777777" w:rsidR="008524F6" w:rsidRPr="004A77B7" w:rsidRDefault="008524F6" w:rsidP="008524F6">
      <w:pPr>
        <w:jc w:val="both"/>
        <w:outlineLvl w:val="0"/>
        <w:rPr>
          <w:b/>
          <w:u w:val="single"/>
        </w:rPr>
      </w:pPr>
      <w:r w:rsidRPr="00D77410">
        <w:rPr>
          <w:b/>
          <w:u w:val="single"/>
        </w:rPr>
        <w:t>Owner Disclosure [24 CFR 983.154(D) And (E)]</w:t>
      </w:r>
    </w:p>
    <w:p w14:paraId="3F283298" w14:textId="77777777" w:rsidR="008524F6" w:rsidRPr="00410B41" w:rsidRDefault="008524F6" w:rsidP="008524F6">
      <w:pPr>
        <w:jc w:val="both"/>
      </w:pPr>
      <w:r w:rsidRPr="00410B41">
        <w:t>The Agreement and HAP contract must include a certification by the owner that the owner and other project principals are not on the U.S. General Services Administration list of parties excluded from federal procurement and non-procurement programs.</w:t>
      </w:r>
    </w:p>
    <w:p w14:paraId="0429C2D2" w14:textId="77777777" w:rsidR="008524F6" w:rsidRPr="00410B41" w:rsidRDefault="008524F6" w:rsidP="008524F6">
      <w:pPr>
        <w:jc w:val="both"/>
      </w:pPr>
      <w:r w:rsidRPr="00410B41">
        <w:t>The owner must also disclose any possible conflict of interest that would be a violation of the Agreement, the HAP contract, or HUD regulations.</w:t>
      </w:r>
    </w:p>
    <w:p w14:paraId="51239E59" w14:textId="77777777" w:rsidR="008524F6" w:rsidRPr="00494BC9" w:rsidRDefault="008524F6" w:rsidP="008524F6">
      <w:pPr>
        <w:jc w:val="both"/>
        <w:outlineLvl w:val="0"/>
        <w:rPr>
          <w:b/>
          <w:caps/>
        </w:rPr>
      </w:pPr>
      <w:bookmarkStart w:id="20" w:name="17-IV.D._Completion_Of_Housing"/>
      <w:bookmarkEnd w:id="20"/>
      <w:r w:rsidRPr="00494BC9">
        <w:rPr>
          <w:b/>
          <w:caps/>
        </w:rPr>
        <w:t>17-IV.D. Completion Of Housing</w:t>
      </w:r>
    </w:p>
    <w:p w14:paraId="5E7E8EAD" w14:textId="77777777" w:rsidR="008524F6" w:rsidRPr="00410B41" w:rsidRDefault="008524F6" w:rsidP="008524F6">
      <w:pPr>
        <w:jc w:val="both"/>
      </w:pPr>
      <w:r w:rsidRPr="00410B41">
        <w:t>The Agreement must specify the deadlines for completion of the housing, and the owner must develop and complete the housing in accordance with these deadlines. The Agreement must also specify the deadline for submission by the owner of the required evidence of completion.</w:t>
      </w:r>
    </w:p>
    <w:p w14:paraId="38347497" w14:textId="77777777" w:rsidR="008524F6" w:rsidRPr="004A77B7" w:rsidRDefault="008524F6" w:rsidP="008524F6">
      <w:pPr>
        <w:jc w:val="both"/>
        <w:outlineLvl w:val="0"/>
        <w:rPr>
          <w:b/>
          <w:u w:val="single"/>
        </w:rPr>
      </w:pPr>
      <w:r w:rsidRPr="00D77410">
        <w:rPr>
          <w:b/>
          <w:u w:val="single"/>
        </w:rPr>
        <w:t>Evidence Of Completion [24 CFR 983.155(B)]</w:t>
      </w:r>
    </w:p>
    <w:p w14:paraId="4F69945B" w14:textId="77777777" w:rsidR="008524F6" w:rsidRPr="00410B41" w:rsidRDefault="008524F6" w:rsidP="008524F6">
      <w:pPr>
        <w:jc w:val="both"/>
      </w:pPr>
      <w:r w:rsidRPr="00410B41">
        <w:t xml:space="preserve">At a minimum, the owner must submit the following evidence of completion to </w:t>
      </w:r>
      <w:r w:rsidR="00077591">
        <w:t>PHA</w:t>
      </w:r>
      <w:r w:rsidRPr="00410B41">
        <w:t xml:space="preserve"> in the form and manner required by </w:t>
      </w:r>
      <w:r w:rsidR="00077591">
        <w:t>PHA</w:t>
      </w:r>
      <w:r w:rsidRPr="00410B41">
        <w:t>:</w:t>
      </w:r>
    </w:p>
    <w:p w14:paraId="206D362F" w14:textId="77777777" w:rsidR="008524F6" w:rsidRPr="00410B41" w:rsidRDefault="008524F6" w:rsidP="008524F6">
      <w:pPr>
        <w:pStyle w:val="ListParagraph"/>
        <w:numPr>
          <w:ilvl w:val="0"/>
          <w:numId w:val="17"/>
        </w:numPr>
        <w:ind w:left="1080"/>
        <w:jc w:val="both"/>
      </w:pPr>
      <w:r w:rsidRPr="00410B41">
        <w:lastRenderedPageBreak/>
        <w:t>Owner certification that the work has been completed in accordance with HQS and all requirements of the Agreement; and</w:t>
      </w:r>
    </w:p>
    <w:p w14:paraId="18C47BB9" w14:textId="77777777" w:rsidR="008524F6" w:rsidRPr="00410B41" w:rsidRDefault="008524F6" w:rsidP="008524F6">
      <w:pPr>
        <w:pStyle w:val="ListParagraph"/>
        <w:numPr>
          <w:ilvl w:val="0"/>
          <w:numId w:val="17"/>
        </w:numPr>
        <w:ind w:left="1080"/>
        <w:jc w:val="both"/>
      </w:pPr>
      <w:r w:rsidRPr="00410B41">
        <w:t>Owner certification that the owner has complied with labor standards and equal opportunity requirements in development of the housing.</w:t>
      </w:r>
    </w:p>
    <w:p w14:paraId="44CB2918" w14:textId="77777777" w:rsidR="008524F6" w:rsidRPr="00410B41" w:rsidRDefault="008524F6" w:rsidP="008524F6">
      <w:pPr>
        <w:jc w:val="both"/>
      </w:pPr>
      <w:r w:rsidRPr="00410B41">
        <w:t xml:space="preserve">At </w:t>
      </w:r>
      <w:r w:rsidR="00077591">
        <w:t>PHA</w:t>
      </w:r>
      <w:r w:rsidRPr="00410B41">
        <w:t xml:space="preserve">’s discretion, the Agreement may specify additional documentation that must be submitted by the owner as evidence of housing completion. </w:t>
      </w:r>
    </w:p>
    <w:p w14:paraId="40F46319"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7A8A86B4" w14:textId="77777777" w:rsidR="008524F6" w:rsidRPr="00410B41" w:rsidRDefault="00077591" w:rsidP="008524F6">
      <w:pPr>
        <w:ind w:left="720"/>
        <w:jc w:val="both"/>
      </w:pPr>
      <w:r>
        <w:t>PHA</w:t>
      </w:r>
      <w:r w:rsidR="008524F6" w:rsidRPr="00410B41">
        <w:t xml:space="preserve"> will determine the need for the owner to submit additional documentation such as a Certificate of Occupancy or signed off Job Card as evidence of housing completion on a case-by-case basis depending on the nature of the PBV project. </w:t>
      </w:r>
      <w:r>
        <w:t>PHA</w:t>
      </w:r>
      <w:r w:rsidR="008524F6" w:rsidRPr="00410B41">
        <w:t xml:space="preserve"> will specify any additional documentation requirements in the Agreement to enter into HAP contract.</w:t>
      </w:r>
    </w:p>
    <w:p w14:paraId="2F5E9251" w14:textId="77777777" w:rsidR="008524F6" w:rsidRPr="004A77B7" w:rsidRDefault="00077591" w:rsidP="008524F6">
      <w:pPr>
        <w:jc w:val="both"/>
        <w:outlineLvl w:val="0"/>
        <w:rPr>
          <w:b/>
          <w:u w:val="single"/>
        </w:rPr>
      </w:pPr>
      <w:r>
        <w:rPr>
          <w:b/>
          <w:u w:val="single"/>
        </w:rPr>
        <w:t>PHA</w:t>
      </w:r>
      <w:r w:rsidR="008524F6" w:rsidRPr="00D77410">
        <w:rPr>
          <w:b/>
          <w:u w:val="single"/>
        </w:rPr>
        <w:t xml:space="preserve"> Acceptance Of Completed Units [24 CFR 983.156]</w:t>
      </w:r>
    </w:p>
    <w:p w14:paraId="5A1FE8B1" w14:textId="77777777" w:rsidR="008524F6" w:rsidRPr="00410B41" w:rsidRDefault="008524F6" w:rsidP="008524F6">
      <w:pPr>
        <w:jc w:val="both"/>
      </w:pPr>
      <w:r w:rsidRPr="00410B41">
        <w:t xml:space="preserve">Upon notice from the owner that the housing is completed, </w:t>
      </w:r>
      <w:r w:rsidR="00077591">
        <w:t>PHA</w:t>
      </w:r>
      <w:r w:rsidRPr="00410B41">
        <w:t xml:space="preserve"> must inspect to determine if the housing has been completed in accordance with the Agreement, including compliance with HQS and any additional requirements imposed under the Agreement. </w:t>
      </w:r>
      <w:r w:rsidR="00077591">
        <w:t>PHA</w:t>
      </w:r>
      <w:r w:rsidRPr="00410B41">
        <w:t xml:space="preserve"> must also determine if the owner has submitted all required evidence of completion.</w:t>
      </w:r>
    </w:p>
    <w:p w14:paraId="152EC225" w14:textId="77777777" w:rsidR="008524F6" w:rsidRPr="00410B41" w:rsidRDefault="008524F6" w:rsidP="008524F6">
      <w:pPr>
        <w:jc w:val="both"/>
      </w:pPr>
      <w:r w:rsidRPr="00410B41">
        <w:t xml:space="preserve">If the work has not been completed in accordance with the Agreement, </w:t>
      </w:r>
      <w:r w:rsidR="00077591">
        <w:t>PHA</w:t>
      </w:r>
      <w:r w:rsidRPr="00410B41">
        <w:t xml:space="preserve"> must not enter into the HAP contract. </w:t>
      </w:r>
    </w:p>
    <w:p w14:paraId="3DDAB1E0" w14:textId="77777777" w:rsidR="008524F6" w:rsidRPr="00410B41" w:rsidRDefault="008524F6" w:rsidP="008524F6">
      <w:pPr>
        <w:jc w:val="both"/>
      </w:pPr>
      <w:r w:rsidRPr="00410B41">
        <w:t xml:space="preserve">If </w:t>
      </w:r>
      <w:r w:rsidR="00077591">
        <w:t>PHA</w:t>
      </w:r>
      <w:r w:rsidRPr="00410B41">
        <w:t xml:space="preserve"> determines the work has been completed in accordance with the Agreement and that the owner has submitted all required evidence of completion, </w:t>
      </w:r>
      <w:r w:rsidR="00077591">
        <w:t>PHA</w:t>
      </w:r>
      <w:r w:rsidRPr="00410B41">
        <w:t xml:space="preserve"> must submit the HAP contract for execution by the owner and must then execute the HAP contract.</w:t>
      </w:r>
    </w:p>
    <w:p w14:paraId="09E6AD34" w14:textId="77777777" w:rsidR="008524F6" w:rsidRDefault="008524F6" w:rsidP="008524F6">
      <w:pPr>
        <w:jc w:val="both"/>
        <w:rPr>
          <w:b/>
          <w:caps/>
        </w:rPr>
      </w:pPr>
    </w:p>
    <w:p w14:paraId="718F5AA9" w14:textId="77777777" w:rsidR="008524F6" w:rsidRDefault="008524F6" w:rsidP="008524F6">
      <w:pPr>
        <w:jc w:val="both"/>
        <w:rPr>
          <w:b/>
          <w:caps/>
        </w:rPr>
      </w:pPr>
    </w:p>
    <w:p w14:paraId="2395FD22" w14:textId="77777777" w:rsidR="008524F6" w:rsidRDefault="008524F6" w:rsidP="008524F6">
      <w:pPr>
        <w:jc w:val="both"/>
        <w:rPr>
          <w:b/>
          <w:caps/>
        </w:rPr>
      </w:pPr>
    </w:p>
    <w:p w14:paraId="4C1CBF04" w14:textId="77777777" w:rsidR="008524F6" w:rsidRDefault="008524F6" w:rsidP="008524F6">
      <w:pPr>
        <w:jc w:val="both"/>
        <w:rPr>
          <w:b/>
          <w:caps/>
        </w:rPr>
      </w:pPr>
    </w:p>
    <w:p w14:paraId="05D8E91A" w14:textId="77777777" w:rsidR="008524F6" w:rsidRDefault="008524F6" w:rsidP="008524F6">
      <w:pPr>
        <w:jc w:val="both"/>
        <w:rPr>
          <w:b/>
          <w:caps/>
        </w:rPr>
      </w:pPr>
    </w:p>
    <w:p w14:paraId="6D734C74" w14:textId="77777777" w:rsidR="008524F6" w:rsidRDefault="008524F6" w:rsidP="008524F6">
      <w:pPr>
        <w:jc w:val="both"/>
        <w:rPr>
          <w:b/>
          <w:caps/>
        </w:rPr>
      </w:pPr>
    </w:p>
    <w:p w14:paraId="7B48FF50" w14:textId="77777777" w:rsidR="008524F6" w:rsidRDefault="008524F6" w:rsidP="008524F6">
      <w:pPr>
        <w:jc w:val="both"/>
        <w:rPr>
          <w:b/>
          <w:caps/>
        </w:rPr>
      </w:pPr>
    </w:p>
    <w:p w14:paraId="3A77A5F6" w14:textId="77777777" w:rsidR="008524F6" w:rsidRDefault="008524F6" w:rsidP="008524F6">
      <w:pPr>
        <w:jc w:val="both"/>
        <w:rPr>
          <w:b/>
          <w:caps/>
        </w:rPr>
      </w:pPr>
    </w:p>
    <w:p w14:paraId="1B2698A0" w14:textId="77777777" w:rsidR="008524F6" w:rsidRDefault="008524F6" w:rsidP="008524F6">
      <w:pPr>
        <w:jc w:val="both"/>
        <w:rPr>
          <w:b/>
          <w:caps/>
        </w:rPr>
      </w:pPr>
    </w:p>
    <w:p w14:paraId="32B9E5D4" w14:textId="77777777" w:rsidR="008524F6" w:rsidRDefault="008524F6" w:rsidP="008524F6">
      <w:pPr>
        <w:jc w:val="both"/>
        <w:rPr>
          <w:b/>
          <w:caps/>
        </w:rPr>
      </w:pPr>
    </w:p>
    <w:p w14:paraId="20B2B63B" w14:textId="77777777" w:rsidR="008524F6" w:rsidRDefault="008524F6" w:rsidP="008524F6">
      <w:pPr>
        <w:jc w:val="both"/>
        <w:rPr>
          <w:b/>
          <w:caps/>
        </w:rPr>
      </w:pPr>
    </w:p>
    <w:p w14:paraId="0305C277" w14:textId="77777777" w:rsidR="008524F6" w:rsidRDefault="008524F6" w:rsidP="008524F6">
      <w:pPr>
        <w:jc w:val="both"/>
        <w:rPr>
          <w:b/>
          <w:caps/>
        </w:rPr>
      </w:pPr>
    </w:p>
    <w:p w14:paraId="0F01F838" w14:textId="77777777" w:rsidR="008524F6" w:rsidRDefault="008524F6" w:rsidP="008524F6">
      <w:pPr>
        <w:jc w:val="both"/>
        <w:rPr>
          <w:b/>
          <w:caps/>
        </w:rPr>
      </w:pPr>
    </w:p>
    <w:p w14:paraId="599C3D88" w14:textId="77777777" w:rsidR="008524F6" w:rsidRPr="00494BC9" w:rsidRDefault="008524F6" w:rsidP="008524F6">
      <w:pPr>
        <w:jc w:val="both"/>
        <w:outlineLvl w:val="0"/>
        <w:rPr>
          <w:b/>
          <w:caps/>
        </w:rPr>
      </w:pPr>
      <w:r w:rsidRPr="00494BC9">
        <w:rPr>
          <w:b/>
          <w:caps/>
        </w:rPr>
        <w:t>Part V: Housing Assistance Payments Contract (HAP)</w:t>
      </w:r>
    </w:p>
    <w:p w14:paraId="59F17C4C" w14:textId="77777777" w:rsidR="008524F6" w:rsidRPr="00494BC9" w:rsidRDefault="008524F6" w:rsidP="008524F6">
      <w:pPr>
        <w:jc w:val="both"/>
        <w:rPr>
          <w:b/>
          <w:caps/>
        </w:rPr>
      </w:pPr>
      <w:bookmarkStart w:id="21" w:name="17-V.A._Overview"/>
      <w:bookmarkEnd w:id="21"/>
      <w:r w:rsidRPr="00494BC9">
        <w:rPr>
          <w:b/>
          <w:caps/>
        </w:rPr>
        <w:lastRenderedPageBreak/>
        <w:t>17-V.A. Overview</w:t>
      </w:r>
    </w:p>
    <w:p w14:paraId="203A4D0C" w14:textId="77777777" w:rsidR="008524F6" w:rsidRPr="00523315" w:rsidRDefault="00077591" w:rsidP="008524F6">
      <w:pPr>
        <w:suppressAutoHyphens w:val="0"/>
        <w:autoSpaceDE w:val="0"/>
        <w:autoSpaceDN w:val="0"/>
        <w:adjustRightInd w:val="0"/>
        <w:spacing w:before="0" w:after="0"/>
        <w:rPr>
          <w:rFonts w:eastAsiaTheme="minorHAnsi"/>
          <w:color w:val="auto"/>
          <w:szCs w:val="24"/>
        </w:rPr>
      </w:pPr>
      <w:r>
        <w:t>PHA</w:t>
      </w:r>
      <w:r w:rsidR="008524F6" w:rsidRPr="00410B41">
        <w:t xml:space="preserve"> must enter into a HAP contract with an owner for units that are receiving PBV assistance. The purpose of the HAP contract is to provide housing assistance payments for eligible families. Housing assistance is paid for contract units leased and occupied by eligible </w:t>
      </w:r>
      <w:r w:rsidR="008524F6" w:rsidRPr="00523315">
        <w:rPr>
          <w:color w:val="auto"/>
        </w:rPr>
        <w:t xml:space="preserve">families during the HAP contract term. </w:t>
      </w:r>
      <w:r w:rsidR="008524F6" w:rsidRPr="00523315">
        <w:rPr>
          <w:rFonts w:eastAsiaTheme="minorHAnsi"/>
          <w:color w:val="auto"/>
          <w:szCs w:val="24"/>
        </w:rPr>
        <w:t>With the exception of single-family scattered-site</w:t>
      </w:r>
    </w:p>
    <w:p w14:paraId="77AA8C3D" w14:textId="77777777" w:rsidR="008524F6" w:rsidRDefault="008524F6" w:rsidP="008524F6">
      <w:pPr>
        <w:suppressAutoHyphens w:val="0"/>
        <w:autoSpaceDE w:val="0"/>
        <w:autoSpaceDN w:val="0"/>
        <w:adjustRightInd w:val="0"/>
        <w:spacing w:before="0" w:after="0"/>
        <w:rPr>
          <w:rFonts w:eastAsiaTheme="minorHAnsi"/>
          <w:color w:val="0000FF"/>
          <w:szCs w:val="24"/>
        </w:rPr>
      </w:pPr>
      <w:r w:rsidRPr="00523315">
        <w:rPr>
          <w:rFonts w:eastAsiaTheme="minorHAnsi"/>
          <w:color w:val="auto"/>
          <w:szCs w:val="24"/>
        </w:rPr>
        <w:t xml:space="preserve">projects, a HAP contract shall cover a single project. If multiple projects exist, each project is covered by a separate HAP contract.  </w:t>
      </w:r>
      <w:r w:rsidRPr="00523315">
        <w:rPr>
          <w:color w:val="auto"/>
        </w:rPr>
        <w:t>The HAP contract must be in the form required by HUD</w:t>
      </w:r>
      <w:r w:rsidRPr="00410B41">
        <w:t xml:space="preserve"> [24 CFR 983.202</w:t>
      </w:r>
      <w:r>
        <w:t>(a)</w:t>
      </w:r>
      <w:r w:rsidRPr="00410B41">
        <w:t>].</w:t>
      </w:r>
    </w:p>
    <w:p w14:paraId="64D2F9EB" w14:textId="77777777" w:rsidR="008524F6" w:rsidRPr="00494BC9" w:rsidRDefault="008524F6" w:rsidP="008524F6">
      <w:pPr>
        <w:jc w:val="both"/>
        <w:rPr>
          <w:b/>
          <w:caps/>
        </w:rPr>
      </w:pPr>
      <w:bookmarkStart w:id="22" w:name="17-V.B._HAP_Contract_Requirements"/>
      <w:bookmarkEnd w:id="22"/>
      <w:r w:rsidRPr="00494BC9">
        <w:rPr>
          <w:b/>
          <w:caps/>
        </w:rPr>
        <w:t>17-V.B. HAP Contract Requirements</w:t>
      </w:r>
    </w:p>
    <w:p w14:paraId="0CCA8CA8" w14:textId="77777777" w:rsidR="008524F6" w:rsidRPr="004A77B7" w:rsidRDefault="008524F6" w:rsidP="008524F6">
      <w:pPr>
        <w:jc w:val="both"/>
        <w:outlineLvl w:val="0"/>
        <w:rPr>
          <w:b/>
          <w:u w:val="single"/>
        </w:rPr>
      </w:pPr>
      <w:r w:rsidRPr="00D77410">
        <w:rPr>
          <w:b/>
          <w:u w:val="single"/>
        </w:rPr>
        <w:t>Contract Information [24 CFR 983.203]</w:t>
      </w:r>
    </w:p>
    <w:p w14:paraId="5182CC2B" w14:textId="77777777" w:rsidR="008524F6" w:rsidRPr="00410B41" w:rsidRDefault="008524F6" w:rsidP="008524F6">
      <w:pPr>
        <w:jc w:val="both"/>
      </w:pPr>
      <w:r w:rsidRPr="00410B41">
        <w:t>The HAP contract must specify the following information:</w:t>
      </w:r>
    </w:p>
    <w:p w14:paraId="21DF5DDF" w14:textId="77777777" w:rsidR="008524F6" w:rsidRPr="00410B41" w:rsidRDefault="008524F6" w:rsidP="008524F6">
      <w:pPr>
        <w:pStyle w:val="ListParagraph"/>
        <w:numPr>
          <w:ilvl w:val="0"/>
          <w:numId w:val="18"/>
        </w:numPr>
        <w:ind w:left="1080"/>
        <w:jc w:val="both"/>
      </w:pPr>
      <w:r w:rsidRPr="00410B41">
        <w:t>The total number of contract units by number of bedrooms;</w:t>
      </w:r>
    </w:p>
    <w:p w14:paraId="1120FC19" w14:textId="77777777" w:rsidR="008524F6" w:rsidRPr="00410B41" w:rsidRDefault="008524F6" w:rsidP="008524F6">
      <w:pPr>
        <w:pStyle w:val="ListParagraph"/>
        <w:numPr>
          <w:ilvl w:val="0"/>
          <w:numId w:val="18"/>
        </w:numPr>
        <w:ind w:left="1080"/>
        <w:jc w:val="both"/>
      </w:pPr>
      <w:r w:rsidRPr="00410B41">
        <w:t>The project’s name, street address, city or county, state and zip code, block and lot number (if known), and any other information necessary to clearly identify the site and the project;</w:t>
      </w:r>
    </w:p>
    <w:p w14:paraId="3973F485" w14:textId="77777777" w:rsidR="008524F6" w:rsidRPr="00410B41" w:rsidRDefault="008524F6" w:rsidP="008524F6">
      <w:pPr>
        <w:pStyle w:val="ListParagraph"/>
        <w:numPr>
          <w:ilvl w:val="0"/>
          <w:numId w:val="18"/>
        </w:numPr>
        <w:ind w:left="1080"/>
        <w:jc w:val="both"/>
      </w:pPr>
      <w:r w:rsidRPr="00410B41">
        <w:t>The number of contract units in each project, the location of each contract unit, the area of each contract unit, and the number of bedrooms and bathrooms in each contract unit;</w:t>
      </w:r>
    </w:p>
    <w:p w14:paraId="307856F4" w14:textId="77777777" w:rsidR="008524F6" w:rsidRPr="00410B41" w:rsidRDefault="008524F6" w:rsidP="008524F6">
      <w:pPr>
        <w:pStyle w:val="ListParagraph"/>
        <w:numPr>
          <w:ilvl w:val="0"/>
          <w:numId w:val="18"/>
        </w:numPr>
        <w:ind w:left="1080"/>
        <w:jc w:val="both"/>
      </w:pPr>
      <w:r w:rsidRPr="00410B41">
        <w:t>Services, maintenance, and equipment to be supplied by the owner and included in the rent to owner;</w:t>
      </w:r>
    </w:p>
    <w:p w14:paraId="13AC90CE" w14:textId="77777777" w:rsidR="008524F6" w:rsidRPr="00410B41" w:rsidRDefault="008524F6" w:rsidP="008524F6">
      <w:pPr>
        <w:pStyle w:val="ListParagraph"/>
        <w:numPr>
          <w:ilvl w:val="0"/>
          <w:numId w:val="18"/>
        </w:numPr>
        <w:ind w:left="1080"/>
        <w:jc w:val="both"/>
      </w:pPr>
      <w:r w:rsidRPr="00410B41">
        <w:t>Utilities available to the contract units, including a specification of utility services to be paid by the owner (included in rent) and utility services to be paid by the tenant;</w:t>
      </w:r>
    </w:p>
    <w:p w14:paraId="5E3BF139" w14:textId="77777777" w:rsidR="008524F6" w:rsidRPr="00410B41" w:rsidRDefault="008524F6" w:rsidP="008524F6">
      <w:pPr>
        <w:pStyle w:val="ListParagraph"/>
        <w:numPr>
          <w:ilvl w:val="0"/>
          <w:numId w:val="18"/>
        </w:numPr>
        <w:ind w:left="1080"/>
        <w:jc w:val="both"/>
      </w:pPr>
      <w:r w:rsidRPr="00410B41">
        <w:t>Features provided to comply with program accessibility requirements of Section 504 of the Rehabilitation Act of 1973 and implementing regulations at 24 CFR part 8;</w:t>
      </w:r>
    </w:p>
    <w:p w14:paraId="3CA1EF00" w14:textId="77777777" w:rsidR="008524F6" w:rsidRPr="00410B41" w:rsidRDefault="008524F6" w:rsidP="008524F6">
      <w:pPr>
        <w:pStyle w:val="ListParagraph"/>
        <w:numPr>
          <w:ilvl w:val="0"/>
          <w:numId w:val="18"/>
        </w:numPr>
        <w:ind w:left="1080"/>
        <w:jc w:val="both"/>
      </w:pPr>
      <w:r w:rsidRPr="00410B41">
        <w:t>The HAP contract term;</w:t>
      </w:r>
    </w:p>
    <w:p w14:paraId="2B5A9DEE" w14:textId="77777777" w:rsidR="008524F6" w:rsidRPr="00523315" w:rsidRDefault="008524F6" w:rsidP="008524F6">
      <w:pPr>
        <w:pStyle w:val="ListParagraph"/>
        <w:numPr>
          <w:ilvl w:val="0"/>
          <w:numId w:val="18"/>
        </w:numPr>
        <w:ind w:left="1080"/>
        <w:jc w:val="both"/>
        <w:rPr>
          <w:rFonts w:eastAsiaTheme="minorHAnsi"/>
          <w:color w:val="auto"/>
          <w:szCs w:val="24"/>
        </w:rPr>
      </w:pPr>
      <w:r w:rsidRPr="00523315">
        <w:rPr>
          <w:color w:val="auto"/>
        </w:rPr>
        <w:t xml:space="preserve">The number of units in any project that will exceed the 25 percent per project cap, which will be set-aside for occupancy by qualifying families - </w:t>
      </w:r>
      <w:r w:rsidRPr="00523315">
        <w:rPr>
          <w:rFonts w:eastAsiaTheme="minorHAnsi"/>
          <w:color w:val="auto"/>
          <w:szCs w:val="24"/>
        </w:rPr>
        <w:t>(elderly and/or disabled families and families receiving supportive services);</w:t>
      </w:r>
      <w:r w:rsidRPr="00523315">
        <w:rPr>
          <w:color w:val="auto"/>
        </w:rPr>
        <w:t xml:space="preserve"> and</w:t>
      </w:r>
    </w:p>
    <w:p w14:paraId="4E697F83" w14:textId="77777777" w:rsidR="008524F6" w:rsidRPr="00523315" w:rsidRDefault="008524F6" w:rsidP="008524F6">
      <w:pPr>
        <w:pStyle w:val="ListParagraph"/>
        <w:numPr>
          <w:ilvl w:val="0"/>
          <w:numId w:val="18"/>
        </w:numPr>
        <w:ind w:left="1080"/>
        <w:jc w:val="both"/>
        <w:rPr>
          <w:color w:val="auto"/>
        </w:rPr>
      </w:pPr>
      <w:r w:rsidRPr="00523315">
        <w:rPr>
          <w:color w:val="auto"/>
        </w:rPr>
        <w:t>The initial rent to owner for the first 12 months of the HAP contract term.</w:t>
      </w:r>
    </w:p>
    <w:p w14:paraId="404DAC71" w14:textId="77777777" w:rsidR="008524F6" w:rsidRPr="004A77B7" w:rsidRDefault="008524F6" w:rsidP="008524F6">
      <w:pPr>
        <w:jc w:val="both"/>
        <w:outlineLvl w:val="0"/>
        <w:rPr>
          <w:b/>
          <w:u w:val="single"/>
        </w:rPr>
      </w:pPr>
      <w:r w:rsidRPr="00D77410">
        <w:rPr>
          <w:b/>
          <w:u w:val="single"/>
        </w:rPr>
        <w:t>Execution Of The HAP Contract [24 CFR 983.204]</w:t>
      </w:r>
    </w:p>
    <w:p w14:paraId="7EDD3B72" w14:textId="77777777" w:rsidR="008524F6" w:rsidRPr="00410B41" w:rsidRDefault="00077591" w:rsidP="008524F6">
      <w:pPr>
        <w:jc w:val="both"/>
      </w:pPr>
      <w:r>
        <w:t>PHA</w:t>
      </w:r>
      <w:r w:rsidR="008524F6" w:rsidRPr="00410B41">
        <w:t xml:space="preserve"> may not enter into a HAP contract until each contract unit has been inspected and </w:t>
      </w:r>
      <w:r>
        <w:t>PHA</w:t>
      </w:r>
      <w:r w:rsidR="008524F6" w:rsidRPr="00410B41">
        <w:t xml:space="preserve"> has determined that the unit complies with the Housing Quality Standards (HQS). For existing housing, the HAP contract must be executed promptly after </w:t>
      </w:r>
      <w:r>
        <w:t>PHA</w:t>
      </w:r>
      <w:r w:rsidR="008524F6" w:rsidRPr="00410B41">
        <w:t xml:space="preserve"> selects the owner proposal and inspects the housing units. For newly constructed or rehabilitated housing the HAP contract must be executed after </w:t>
      </w:r>
      <w:r>
        <w:t>PHA</w:t>
      </w:r>
      <w:r w:rsidR="008524F6" w:rsidRPr="00410B41">
        <w:t xml:space="preserve"> has inspected the completed units and has determined that the units have been completed in accordance with the agreement to enter into HAP, and the owner furnishes all required evidence of completion.</w:t>
      </w:r>
    </w:p>
    <w:p w14:paraId="083E80CC"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60DFD9AA" w14:textId="77777777" w:rsidR="008524F6" w:rsidRPr="00410B41" w:rsidRDefault="008524F6" w:rsidP="008524F6">
      <w:pPr>
        <w:ind w:left="720"/>
        <w:jc w:val="both"/>
        <w:rPr>
          <w:szCs w:val="24"/>
        </w:rPr>
      </w:pPr>
      <w:r w:rsidRPr="00410B41">
        <w:rPr>
          <w:szCs w:val="24"/>
        </w:rPr>
        <w:t xml:space="preserve">For existing housing, the HAP contract will be executed within 10 business days of </w:t>
      </w:r>
      <w:r w:rsidR="00077591">
        <w:rPr>
          <w:szCs w:val="24"/>
        </w:rPr>
        <w:t>PHA</w:t>
      </w:r>
      <w:r w:rsidRPr="00410B41">
        <w:rPr>
          <w:szCs w:val="24"/>
        </w:rPr>
        <w:t xml:space="preserve"> determining that all units pass HQS.</w:t>
      </w:r>
    </w:p>
    <w:p w14:paraId="06AE3A82" w14:textId="77777777" w:rsidR="008524F6" w:rsidRPr="00410B41" w:rsidRDefault="008524F6" w:rsidP="008524F6">
      <w:pPr>
        <w:ind w:left="720"/>
        <w:jc w:val="both"/>
        <w:rPr>
          <w:szCs w:val="24"/>
        </w:rPr>
      </w:pPr>
      <w:r w:rsidRPr="00410B41">
        <w:rPr>
          <w:szCs w:val="24"/>
        </w:rPr>
        <w:lastRenderedPageBreak/>
        <w:t xml:space="preserve">For rehabilitated or newly constructed housing, the HAP contract will be executed within 10 business days of </w:t>
      </w:r>
      <w:r w:rsidR="00077591">
        <w:rPr>
          <w:szCs w:val="24"/>
        </w:rPr>
        <w:t>PHA</w:t>
      </w:r>
      <w:r w:rsidRPr="00410B41">
        <w:rPr>
          <w:szCs w:val="24"/>
        </w:rPr>
        <w:t xml:space="preserve"> determining that the units have been completed in accordance with the agreement to enter into HAP, all units meet HQS, and the owner has submitted all required evidence of completion. </w:t>
      </w:r>
    </w:p>
    <w:p w14:paraId="65074858" w14:textId="77777777" w:rsidR="008524F6" w:rsidRPr="004A77B7" w:rsidRDefault="008524F6" w:rsidP="008524F6">
      <w:pPr>
        <w:jc w:val="both"/>
        <w:outlineLvl w:val="0"/>
        <w:rPr>
          <w:b/>
          <w:u w:val="single"/>
        </w:rPr>
      </w:pPr>
      <w:r w:rsidRPr="00D77410">
        <w:rPr>
          <w:b/>
          <w:u w:val="single"/>
        </w:rPr>
        <w:t>Term Of HAP Contract [24 CFR 983.205</w:t>
      </w:r>
      <w:r>
        <w:rPr>
          <w:b/>
          <w:szCs w:val="24"/>
        </w:rPr>
        <w:t>; FR Notice 1/18/17</w:t>
      </w:r>
      <w:r w:rsidRPr="00D77410">
        <w:rPr>
          <w:b/>
          <w:u w:val="single"/>
        </w:rPr>
        <w:t>]</w:t>
      </w:r>
    </w:p>
    <w:p w14:paraId="636F3DDF" w14:textId="77777777" w:rsidR="008524F6" w:rsidRPr="00410B41" w:rsidRDefault="00077591" w:rsidP="008524F6">
      <w:pPr>
        <w:jc w:val="both"/>
      </w:pPr>
      <w:r>
        <w:t>PHA</w:t>
      </w:r>
      <w:r w:rsidR="008524F6" w:rsidRPr="00410B41">
        <w:t xml:space="preserve"> may enter into a HAP contract with an owner for an initial term of no less than one year and no more than </w:t>
      </w:r>
      <w:r w:rsidR="008524F6">
        <w:t>twenty</w:t>
      </w:r>
      <w:r w:rsidR="008524F6" w:rsidRPr="00410B41">
        <w:t xml:space="preserve"> (</w:t>
      </w:r>
      <w:r w:rsidR="008524F6">
        <w:t>20</w:t>
      </w:r>
      <w:r w:rsidR="008524F6" w:rsidRPr="00410B41">
        <w:t xml:space="preserve">) years. </w:t>
      </w:r>
    </w:p>
    <w:p w14:paraId="3DA56F0D"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0EA213CD" w14:textId="77777777" w:rsidR="008524F6" w:rsidRPr="00410B41" w:rsidRDefault="008524F6" w:rsidP="008524F6">
      <w:pPr>
        <w:ind w:left="720"/>
        <w:jc w:val="both"/>
        <w:rPr>
          <w:szCs w:val="24"/>
        </w:rPr>
      </w:pPr>
      <w:r w:rsidRPr="00410B41">
        <w:rPr>
          <w:szCs w:val="24"/>
        </w:rPr>
        <w:t>The term of all PBV HAP contracts will be negotiated with the owner on a case-by-case basis.</w:t>
      </w:r>
    </w:p>
    <w:p w14:paraId="7ADE5D49" w14:textId="77777777" w:rsidR="008524F6" w:rsidRDefault="008524F6" w:rsidP="008524F6">
      <w:pPr>
        <w:ind w:left="720"/>
        <w:jc w:val="both"/>
        <w:rPr>
          <w:rFonts w:eastAsiaTheme="minorHAnsi"/>
          <w:color w:val="auto"/>
          <w:szCs w:val="24"/>
        </w:rPr>
      </w:pPr>
      <w:r w:rsidRPr="00523315">
        <w:rPr>
          <w:rFonts w:eastAsiaTheme="minorHAnsi"/>
          <w:color w:val="auto"/>
          <w:szCs w:val="24"/>
        </w:rPr>
        <w:t xml:space="preserve">At the time of the initial HAP contract term or any time before expiration of the HAP contract, the PHA may extend the term of the contract for an additional term of up to </w:t>
      </w:r>
      <w:r>
        <w:rPr>
          <w:rFonts w:eastAsiaTheme="minorHAnsi"/>
          <w:color w:val="auto"/>
          <w:szCs w:val="24"/>
        </w:rPr>
        <w:t>20</w:t>
      </w:r>
      <w:r w:rsidRPr="00523315">
        <w:rPr>
          <w:rFonts w:eastAsiaTheme="minorHAnsi"/>
          <w:color w:val="auto"/>
          <w:szCs w:val="24"/>
        </w:rPr>
        <w:t xml:space="preserve"> years if the PHA determines an extension is appropriate to continue providing affordable housing for low-income families. A HAP contract extension may not exceed </w:t>
      </w:r>
      <w:r>
        <w:rPr>
          <w:rFonts w:eastAsiaTheme="minorHAnsi"/>
          <w:color w:val="auto"/>
          <w:szCs w:val="24"/>
        </w:rPr>
        <w:t>20</w:t>
      </w:r>
      <w:r w:rsidRPr="00523315">
        <w:rPr>
          <w:rFonts w:eastAsiaTheme="minorHAnsi"/>
          <w:color w:val="auto"/>
          <w:szCs w:val="24"/>
        </w:rPr>
        <w:t xml:space="preserve"> years. A PHA may provide for multiple extensions; however, in no circumstances may such extensions exceed </w:t>
      </w:r>
      <w:r>
        <w:rPr>
          <w:rFonts w:eastAsiaTheme="minorHAnsi"/>
          <w:color w:val="auto"/>
          <w:szCs w:val="24"/>
        </w:rPr>
        <w:t>20</w:t>
      </w:r>
      <w:r w:rsidRPr="00523315">
        <w:rPr>
          <w:rFonts w:eastAsiaTheme="minorHAnsi"/>
          <w:color w:val="auto"/>
          <w:szCs w:val="24"/>
        </w:rPr>
        <w:t xml:space="preserve"> years, cumulatively. Extensions after the initial extension are allowed at the end of any extension term, provided that not more than 24 months prior to the expiration of the previous extension contract the PHA agrees to extend the term, and that such extension is appropriate to </w:t>
      </w:r>
      <w:r w:rsidRPr="00523315">
        <w:rPr>
          <w:rFonts w:eastAsiaTheme="minorHAnsi"/>
          <w:color w:val="auto"/>
          <w:szCs w:val="24"/>
        </w:rPr>
        <w:tab/>
        <w:t>continue providing affordable housing for low-income families or to expand housing opportunities. Extensions after the initial extension term shall not begin prior to the expiration date of the previous extension term. Subsequent extensions are subject to the same limitations. All extensions must be on the form and subject to the conditions prescribed by HUD at the time of the extension. In the case of PHA-owned units, any extension of the term of the HAP contract must be agreed upon by the PHA and the  independent entity approved by HUD [24 CFR983.59(b)(2)].</w:t>
      </w:r>
    </w:p>
    <w:p w14:paraId="3FADB41A" w14:textId="77777777" w:rsidR="008524F6" w:rsidRPr="00523315" w:rsidRDefault="008524F6" w:rsidP="008524F6">
      <w:pPr>
        <w:ind w:left="720"/>
        <w:jc w:val="both"/>
        <w:rPr>
          <w:rFonts w:eastAsiaTheme="minorHAnsi"/>
          <w:color w:val="auto"/>
          <w:szCs w:val="24"/>
        </w:rPr>
      </w:pPr>
      <w:r>
        <w:rPr>
          <w:rFonts w:eastAsiaTheme="minorHAnsi"/>
          <w:color w:val="auto"/>
          <w:szCs w:val="24"/>
        </w:rPr>
        <w:t xml:space="preserve">For PBV HAP Contracts that pre-date HOTMA with 10 or 15 year terms, </w:t>
      </w:r>
      <w:r w:rsidR="00077591">
        <w:rPr>
          <w:rFonts w:eastAsiaTheme="minorHAnsi"/>
          <w:color w:val="auto"/>
          <w:szCs w:val="24"/>
        </w:rPr>
        <w:t>PHA</w:t>
      </w:r>
      <w:r>
        <w:rPr>
          <w:rFonts w:eastAsiaTheme="minorHAnsi"/>
          <w:color w:val="auto"/>
          <w:szCs w:val="24"/>
        </w:rPr>
        <w:t xml:space="preserve"> shall extend the term of the HAP contract to 20 years prior to expiration of the initial HAP contract term and permit HAP extensions of 20 year terms if requested.  Under no circumstances will the total years of assistance exceed 40 years.</w:t>
      </w:r>
    </w:p>
    <w:p w14:paraId="05E32995" w14:textId="77777777" w:rsidR="008524F6" w:rsidRPr="00523315" w:rsidRDefault="00077591" w:rsidP="008524F6">
      <w:pPr>
        <w:ind w:left="720"/>
        <w:jc w:val="both"/>
        <w:outlineLvl w:val="0"/>
        <w:rPr>
          <w:color w:val="auto"/>
          <w:u w:val="single"/>
        </w:rPr>
      </w:pPr>
      <w:r>
        <w:rPr>
          <w:color w:val="auto"/>
          <w:u w:val="single"/>
        </w:rPr>
        <w:t>PHA</w:t>
      </w:r>
      <w:r w:rsidR="008524F6" w:rsidRPr="00523315">
        <w:rPr>
          <w:color w:val="auto"/>
          <w:u w:val="single"/>
        </w:rPr>
        <w:t xml:space="preserve"> Policy </w:t>
      </w:r>
    </w:p>
    <w:p w14:paraId="76BEEE53" w14:textId="77777777" w:rsidR="008524F6" w:rsidRPr="00410B41" w:rsidRDefault="008524F6" w:rsidP="008524F6">
      <w:pPr>
        <w:ind w:left="720"/>
        <w:jc w:val="both"/>
        <w:rPr>
          <w:szCs w:val="24"/>
        </w:rPr>
      </w:pPr>
      <w:r w:rsidRPr="00410B41">
        <w:rPr>
          <w:szCs w:val="24"/>
        </w:rPr>
        <w:t xml:space="preserve">When determining whether or not to extend an expiring PBV contract, </w:t>
      </w:r>
      <w:r w:rsidR="00077591">
        <w:rPr>
          <w:szCs w:val="24"/>
        </w:rPr>
        <w:t>PHA</w:t>
      </w:r>
      <w:r w:rsidRPr="00410B41">
        <w:rPr>
          <w:szCs w:val="24"/>
        </w:rPr>
        <w:t xml:space="preserve"> will consider several factors including, but not limited to:</w:t>
      </w:r>
    </w:p>
    <w:p w14:paraId="15C9E502" w14:textId="77777777" w:rsidR="008524F6" w:rsidRPr="00410B41" w:rsidRDefault="008524F6" w:rsidP="008524F6">
      <w:pPr>
        <w:pStyle w:val="ListParagraph"/>
        <w:numPr>
          <w:ilvl w:val="0"/>
          <w:numId w:val="19"/>
        </w:numPr>
        <w:ind w:left="1080"/>
        <w:jc w:val="both"/>
      </w:pPr>
      <w:r w:rsidRPr="00410B41">
        <w:t>The cost of extending the contract and the amount of available budget authority;</w:t>
      </w:r>
    </w:p>
    <w:p w14:paraId="7D634521" w14:textId="77777777" w:rsidR="008524F6" w:rsidRPr="00410B41" w:rsidRDefault="008524F6" w:rsidP="008524F6">
      <w:pPr>
        <w:pStyle w:val="ListParagraph"/>
        <w:numPr>
          <w:ilvl w:val="0"/>
          <w:numId w:val="19"/>
        </w:numPr>
        <w:ind w:left="1080"/>
        <w:jc w:val="both"/>
      </w:pPr>
      <w:r w:rsidRPr="00410B41">
        <w:t>The condition of the contract units;</w:t>
      </w:r>
    </w:p>
    <w:p w14:paraId="64600729" w14:textId="77777777" w:rsidR="008524F6" w:rsidRPr="00410B41" w:rsidRDefault="008524F6" w:rsidP="008524F6">
      <w:pPr>
        <w:pStyle w:val="ListParagraph"/>
        <w:numPr>
          <w:ilvl w:val="0"/>
          <w:numId w:val="19"/>
        </w:numPr>
        <w:ind w:left="1080"/>
        <w:jc w:val="both"/>
      </w:pPr>
      <w:r w:rsidRPr="00410B41">
        <w:t>The owner’s record of compliance with obligations under the HAP contract and lease(s);</w:t>
      </w:r>
    </w:p>
    <w:p w14:paraId="52FF999E" w14:textId="77777777" w:rsidR="008524F6" w:rsidRPr="00410B41" w:rsidRDefault="008524F6" w:rsidP="008524F6">
      <w:pPr>
        <w:pStyle w:val="ListParagraph"/>
        <w:numPr>
          <w:ilvl w:val="0"/>
          <w:numId w:val="19"/>
        </w:numPr>
        <w:ind w:left="1080"/>
        <w:jc w:val="both"/>
      </w:pPr>
      <w:r w:rsidRPr="00410B41">
        <w:t>Whether the location of the units continues to support the goals of de-concentrating poverty and expanding housing opportunities; and</w:t>
      </w:r>
    </w:p>
    <w:p w14:paraId="32B5278E" w14:textId="77777777" w:rsidR="008524F6" w:rsidRPr="00410B41" w:rsidRDefault="008524F6" w:rsidP="008524F6">
      <w:pPr>
        <w:pStyle w:val="ListParagraph"/>
        <w:numPr>
          <w:ilvl w:val="0"/>
          <w:numId w:val="19"/>
        </w:numPr>
        <w:ind w:left="1080"/>
        <w:jc w:val="both"/>
      </w:pPr>
      <w:r w:rsidRPr="00410B41">
        <w:t>Whether the funding could be used more appropriately for tenant-based assistance.</w:t>
      </w:r>
    </w:p>
    <w:p w14:paraId="6ABB2E4D" w14:textId="77777777" w:rsidR="008524F6" w:rsidRDefault="008524F6" w:rsidP="008524F6">
      <w:pPr>
        <w:jc w:val="both"/>
        <w:rPr>
          <w:u w:val="single"/>
        </w:rPr>
      </w:pPr>
    </w:p>
    <w:p w14:paraId="29EC3743" w14:textId="77777777" w:rsidR="008524F6" w:rsidRPr="004A77B7" w:rsidRDefault="008524F6" w:rsidP="008524F6">
      <w:pPr>
        <w:jc w:val="both"/>
        <w:outlineLvl w:val="0"/>
        <w:rPr>
          <w:b/>
          <w:u w:val="single"/>
        </w:rPr>
      </w:pPr>
      <w:r w:rsidRPr="00D77410">
        <w:rPr>
          <w:b/>
          <w:u w:val="single"/>
        </w:rPr>
        <w:t xml:space="preserve">Termination By </w:t>
      </w:r>
      <w:r w:rsidR="00077591">
        <w:rPr>
          <w:b/>
          <w:u w:val="single"/>
        </w:rPr>
        <w:t>PHA</w:t>
      </w:r>
      <w:r w:rsidRPr="00D77410">
        <w:rPr>
          <w:b/>
          <w:u w:val="single"/>
        </w:rPr>
        <w:t xml:space="preserve"> [24 CFR 983.205(C)</w:t>
      </w:r>
      <w:r w:rsidRPr="00D77410">
        <w:rPr>
          <w:b/>
          <w:szCs w:val="24"/>
        </w:rPr>
        <w:t>; FR Notice 1/18/17</w:t>
      </w:r>
      <w:r w:rsidRPr="00D77410">
        <w:rPr>
          <w:b/>
          <w:u w:val="single"/>
        </w:rPr>
        <w:t>]</w:t>
      </w:r>
    </w:p>
    <w:p w14:paraId="6610BF68" w14:textId="77777777" w:rsidR="008524F6" w:rsidRPr="00410B41" w:rsidRDefault="008524F6" w:rsidP="008524F6">
      <w:pPr>
        <w:jc w:val="both"/>
      </w:pPr>
      <w:r w:rsidRPr="00410B41">
        <w:lastRenderedPageBreak/>
        <w:t xml:space="preserve">The HAP contract must provide that the term of </w:t>
      </w:r>
      <w:r w:rsidR="00077591">
        <w:t>PHA</w:t>
      </w:r>
      <w:r w:rsidRPr="00410B41">
        <w:t xml:space="preserve">’s contractual commitment is subject to the availability of sufficient appropriated funding as determined by HUD or by </w:t>
      </w:r>
      <w:r w:rsidR="00077591">
        <w:t>PHA</w:t>
      </w:r>
      <w:r w:rsidRPr="00410B41">
        <w:t xml:space="preserve"> in accordance with HUD instructions. For these purposes, sufficient funding means the availability of appropriations, and of funding under the ACC from such appropriations, to make full payment of housing assistance payments payable to the owner for any contract year in accordance with the terms of the HAP contract.</w:t>
      </w:r>
    </w:p>
    <w:p w14:paraId="2B8BF038" w14:textId="77777777" w:rsidR="008524F6" w:rsidRDefault="008524F6" w:rsidP="008524F6">
      <w:pPr>
        <w:jc w:val="both"/>
      </w:pPr>
      <w:r w:rsidRPr="00410B41">
        <w:t xml:space="preserve">If it is determined that there may not be sufficient funding to continue housing assistance payments for all contract units and for the full term of the HAP contract, </w:t>
      </w:r>
      <w:r w:rsidR="00077591">
        <w:t>PHA</w:t>
      </w:r>
      <w:r w:rsidRPr="00410B41">
        <w:t xml:space="preserve"> may terminate the HAP contract by notice to the owner. The termination must be implemented in accordance with HUD instructions.</w:t>
      </w:r>
    </w:p>
    <w:p w14:paraId="328B5C5A" w14:textId="77777777" w:rsidR="008524F6" w:rsidRDefault="008524F6" w:rsidP="008524F6">
      <w:pPr>
        <w:rPr>
          <w:szCs w:val="24"/>
        </w:rPr>
      </w:pPr>
      <w:r>
        <w:rPr>
          <w:szCs w:val="24"/>
        </w:rPr>
        <w:t xml:space="preserve">In the event of insufficient funding, </w:t>
      </w:r>
      <w:r w:rsidR="00077591">
        <w:rPr>
          <w:szCs w:val="24"/>
        </w:rPr>
        <w:t>PHA</w:t>
      </w:r>
      <w:r>
        <w:rPr>
          <w:szCs w:val="24"/>
        </w:rPr>
        <w:t xml:space="preserve"> shall first take all cost-saving measures prior to failing to make payments under existing PBV HAP contracts. </w:t>
      </w:r>
    </w:p>
    <w:p w14:paraId="2762B187" w14:textId="77777777" w:rsidR="008524F6" w:rsidRPr="004A77B7" w:rsidRDefault="008524F6" w:rsidP="008524F6">
      <w:pPr>
        <w:jc w:val="both"/>
        <w:outlineLvl w:val="0"/>
        <w:rPr>
          <w:b/>
          <w:u w:val="single"/>
        </w:rPr>
      </w:pPr>
      <w:r w:rsidRPr="00D77410">
        <w:rPr>
          <w:b/>
          <w:u w:val="single"/>
        </w:rPr>
        <w:t>Termination By Owner [24 CFR 983.205(D)]</w:t>
      </w:r>
    </w:p>
    <w:p w14:paraId="104150CD" w14:textId="77777777" w:rsidR="008524F6" w:rsidRPr="00523315" w:rsidRDefault="008524F6" w:rsidP="008524F6">
      <w:pPr>
        <w:jc w:val="both"/>
        <w:rPr>
          <w:color w:val="auto"/>
        </w:rPr>
      </w:pPr>
      <w:r w:rsidRPr="00410B41">
        <w:t xml:space="preserve">If in accordance with program requirements the amount of rent to an owner for any contract unit is reduced below the amount of the rent to owner at the beginning of the HAP contract term, the owner may terminate the HAP contract by giving notice to </w:t>
      </w:r>
      <w:r w:rsidR="00077591">
        <w:t>PHA</w:t>
      </w:r>
      <w:r w:rsidRPr="00410B41">
        <w:t xml:space="preserve">. In this case, families living </w:t>
      </w:r>
      <w:r w:rsidRPr="00523315">
        <w:rPr>
          <w:color w:val="auto"/>
        </w:rPr>
        <w:t>in the contract units must be offered tenant-based assistance.</w:t>
      </w:r>
    </w:p>
    <w:p w14:paraId="34C58A43" w14:textId="77777777" w:rsidR="008524F6" w:rsidRPr="004A77B7" w:rsidRDefault="008524F6" w:rsidP="008524F6">
      <w:pPr>
        <w:suppressAutoHyphens w:val="0"/>
        <w:autoSpaceDE w:val="0"/>
        <w:autoSpaceDN w:val="0"/>
        <w:adjustRightInd w:val="0"/>
        <w:spacing w:before="0" w:after="0"/>
        <w:jc w:val="both"/>
        <w:rPr>
          <w:rFonts w:eastAsiaTheme="minorHAnsi"/>
          <w:b/>
          <w:bCs/>
          <w:color w:val="auto"/>
          <w:szCs w:val="24"/>
          <w:u w:val="single"/>
        </w:rPr>
      </w:pPr>
      <w:r w:rsidRPr="00D77410">
        <w:rPr>
          <w:rFonts w:eastAsiaTheme="minorHAnsi"/>
          <w:b/>
          <w:bCs/>
          <w:color w:val="auto"/>
          <w:szCs w:val="24"/>
          <w:u w:val="single"/>
        </w:rPr>
        <w:t>Statutory Notice Requirements: Contract Termination or Expiration [24 CFR 983.206</w:t>
      </w:r>
      <w:r>
        <w:rPr>
          <w:rFonts w:eastAsiaTheme="minorHAnsi"/>
          <w:b/>
          <w:bCs/>
          <w:color w:val="auto"/>
          <w:szCs w:val="24"/>
          <w:u w:val="single"/>
        </w:rPr>
        <w:t xml:space="preserve">; </w:t>
      </w:r>
      <w:r>
        <w:rPr>
          <w:b/>
          <w:szCs w:val="24"/>
        </w:rPr>
        <w:t>FR Notice 1/18/17</w:t>
      </w:r>
      <w:r w:rsidRPr="00D77410">
        <w:rPr>
          <w:rFonts w:eastAsiaTheme="minorHAnsi"/>
          <w:b/>
          <w:bCs/>
          <w:color w:val="auto"/>
          <w:szCs w:val="24"/>
          <w:u w:val="single"/>
        </w:rPr>
        <w:t>]</w:t>
      </w:r>
    </w:p>
    <w:p w14:paraId="1955F240"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p>
    <w:p w14:paraId="113B46C9"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Not less than one year before the HAP contract terminates, or if the owner refuses to renew the</w:t>
      </w:r>
    </w:p>
    <w:p w14:paraId="2A175614"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 xml:space="preserve">HAP contract, the owner must notify </w:t>
      </w:r>
      <w:r w:rsidR="00077591">
        <w:rPr>
          <w:rFonts w:eastAsiaTheme="minorHAnsi"/>
          <w:color w:val="auto"/>
          <w:szCs w:val="24"/>
        </w:rPr>
        <w:t>PHA</w:t>
      </w:r>
      <w:r w:rsidRPr="00523315">
        <w:rPr>
          <w:rFonts w:eastAsiaTheme="minorHAnsi"/>
          <w:color w:val="auto"/>
          <w:szCs w:val="24"/>
        </w:rPr>
        <w:t xml:space="preserve"> and assisted tenants of the termination. The notice</w:t>
      </w:r>
    </w:p>
    <w:p w14:paraId="5C4DF490"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must be provided in the form prescribed by HUD. If the owner does not give timely notice, the</w:t>
      </w:r>
    </w:p>
    <w:p w14:paraId="35AC141A"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owner must permit the tenants in assisted units to remain in their units for the required notice</w:t>
      </w:r>
    </w:p>
    <w:p w14:paraId="258BF07B"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period with no increase in the tenant portion of their rent, and with no eviction as a result of the</w:t>
      </w:r>
    </w:p>
    <w:p w14:paraId="049559A8" w14:textId="77777777" w:rsidR="008524F6" w:rsidRPr="00523315"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owner's inability to collect an increased tenant portion of rent. An owner may renew the</w:t>
      </w:r>
    </w:p>
    <w:p w14:paraId="709D33A2" w14:textId="77777777" w:rsidR="008524F6" w:rsidRDefault="008524F6" w:rsidP="008524F6">
      <w:pPr>
        <w:suppressAutoHyphens w:val="0"/>
        <w:autoSpaceDE w:val="0"/>
        <w:autoSpaceDN w:val="0"/>
        <w:adjustRightInd w:val="0"/>
        <w:spacing w:before="0" w:after="0"/>
        <w:jc w:val="both"/>
        <w:rPr>
          <w:rFonts w:eastAsiaTheme="minorHAnsi"/>
          <w:color w:val="auto"/>
          <w:szCs w:val="24"/>
        </w:rPr>
      </w:pPr>
      <w:r w:rsidRPr="00523315">
        <w:rPr>
          <w:rFonts w:eastAsiaTheme="minorHAnsi"/>
          <w:color w:val="auto"/>
          <w:szCs w:val="24"/>
        </w:rPr>
        <w:t>terminating contract for a period of time sufficient to give tenants one-year advance notice under such terms as HUD may require.</w:t>
      </w:r>
    </w:p>
    <w:p w14:paraId="59D2B121" w14:textId="77777777" w:rsidR="008524F6"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Cs w:val="24"/>
        </w:rPr>
      </w:pPr>
      <w:r>
        <w:rPr>
          <w:rFonts w:ascii="Times New Roman" w:hAnsi="Times New Roman"/>
          <w:sz w:val="24"/>
          <w:szCs w:val="24"/>
        </w:rPr>
        <w:t>Upon termination or expiration of the contract, a family living at the property is entitled to receive a tenant-based voucher. Tenant-based assistance would not begin until the owner’s required notice period ends. The PHA must provide the family with a voucher and the family must also be given the option by the PHA and owner to remain in their unit with HCV tenant-based assistance as long as the unit complies with inspection and rent reasonableness requirements. The family must pay their total tenant payment (TTP) and any additional amount if the gross rent exceeds the applicable payment standard. The family has the right to remain in the project as long as the units are used for rental housing and are otherwise eligible for HCV assistance. The owner may not terminate the tenancy of a family that exercises its right to remain except for serious or repeated lease violations or other good cause. Families that receive a tenant-based voucher at the expiration or termination of the PBV HAP contract are not new admissions to the PHA HCV tenant-based program, and are not subject to income eligibility requirements or any other admission requirements. If the family chooses to remain in their unit with tenant-based assistance, the family may do so regardless of whether the family share would initially exceed 40 percent of the family’s adjusted monthly income.</w:t>
      </w:r>
    </w:p>
    <w:p w14:paraId="02E232C2" w14:textId="77777777" w:rsidR="008524F6" w:rsidRPr="004A77B7" w:rsidRDefault="008524F6" w:rsidP="008524F6">
      <w:pPr>
        <w:jc w:val="both"/>
        <w:outlineLvl w:val="0"/>
        <w:rPr>
          <w:b/>
          <w:color w:val="auto"/>
          <w:u w:val="single"/>
        </w:rPr>
      </w:pPr>
      <w:r w:rsidRPr="00D77410">
        <w:rPr>
          <w:b/>
          <w:color w:val="auto"/>
          <w:u w:val="single"/>
        </w:rPr>
        <w:lastRenderedPageBreak/>
        <w:t>Remedies For HQS Violations [24 CFR 983.207(B)]</w:t>
      </w:r>
    </w:p>
    <w:p w14:paraId="3AC1E1F1" w14:textId="77777777" w:rsidR="008524F6" w:rsidRPr="00410B41" w:rsidRDefault="00077591" w:rsidP="008524F6">
      <w:pPr>
        <w:jc w:val="both"/>
      </w:pPr>
      <w:r>
        <w:t>PHA</w:t>
      </w:r>
      <w:r w:rsidR="008524F6" w:rsidRPr="00410B41">
        <w:t xml:space="preserve"> may not make any HAP payment to the owner for a contract unit during any period in which the unit does not comply with HQS. If </w:t>
      </w:r>
      <w:r>
        <w:t>PHA</w:t>
      </w:r>
      <w:r w:rsidR="008524F6" w:rsidRPr="00410B41">
        <w:t xml:space="preserve"> determines that a contract does not comply with HQS, </w:t>
      </w:r>
      <w:r>
        <w:t>PHA</w:t>
      </w:r>
      <w:r w:rsidR="008524F6" w:rsidRPr="00410B41">
        <w:t xml:space="preserve"> may exercise any of its remedies under the HAP contract, for any or all of the contract units. Available remedies include termination of housing assistance payments, abatement or reduction of housing assistance payments, reduction of contract units, and termination of the HAP contract.</w:t>
      </w:r>
    </w:p>
    <w:p w14:paraId="3B05AD80"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63DDD4E6" w14:textId="77777777" w:rsidR="008524F6" w:rsidRDefault="00077591" w:rsidP="008524F6">
      <w:pPr>
        <w:ind w:left="720"/>
        <w:jc w:val="both"/>
        <w:rPr>
          <w:b/>
          <w:caps/>
        </w:rPr>
      </w:pPr>
      <w:r>
        <w:rPr>
          <w:szCs w:val="24"/>
        </w:rPr>
        <w:t>PHA</w:t>
      </w:r>
      <w:r w:rsidR="008524F6" w:rsidRPr="00410B41">
        <w:rPr>
          <w:szCs w:val="24"/>
        </w:rPr>
        <w:t xml:space="preserve"> will abate and terminate PBV HAP contracts for non-compliance with HQS in accordance with the policies used in the tenant-based voucher program. These policies are contained in Section 8-II.G., Enforcing Owner Compliance.</w:t>
      </w:r>
      <w:bookmarkStart w:id="23" w:name="17-V.C._Amendments_To_The_HAP_Contract"/>
      <w:bookmarkEnd w:id="23"/>
    </w:p>
    <w:p w14:paraId="503D6DBF" w14:textId="77777777" w:rsidR="008524F6" w:rsidRPr="00494BC9" w:rsidRDefault="008524F6" w:rsidP="008524F6">
      <w:pPr>
        <w:jc w:val="both"/>
        <w:rPr>
          <w:b/>
          <w:caps/>
        </w:rPr>
      </w:pPr>
      <w:r w:rsidRPr="00494BC9">
        <w:rPr>
          <w:b/>
          <w:caps/>
        </w:rPr>
        <w:t>17-V.C. Amendments To The HAP Contract</w:t>
      </w:r>
    </w:p>
    <w:p w14:paraId="5FA80B55" w14:textId="77777777" w:rsidR="008524F6" w:rsidRPr="004A77B7" w:rsidRDefault="008524F6" w:rsidP="008524F6">
      <w:pPr>
        <w:jc w:val="both"/>
        <w:outlineLvl w:val="0"/>
        <w:rPr>
          <w:b/>
          <w:u w:val="single"/>
        </w:rPr>
      </w:pPr>
      <w:r w:rsidRPr="00D77410">
        <w:rPr>
          <w:b/>
          <w:u w:val="single"/>
        </w:rPr>
        <w:t>Substitution Of Contract Units [24 CFR 983.207(A)]</w:t>
      </w:r>
    </w:p>
    <w:p w14:paraId="4CC798A4" w14:textId="77777777" w:rsidR="008524F6" w:rsidRDefault="008524F6" w:rsidP="008524F6">
      <w:pPr>
        <w:jc w:val="both"/>
        <w:rPr>
          <w:u w:val="single"/>
        </w:rPr>
      </w:pPr>
      <w:r w:rsidRPr="00410B41">
        <w:t xml:space="preserve">At </w:t>
      </w:r>
      <w:r w:rsidR="00077591">
        <w:t>PHA</w:t>
      </w:r>
      <w:r w:rsidRPr="00410B41">
        <w:t xml:space="preserve">’s discretion and subject to all PBV requirements, the HAP contract may be amended to substitute a different unit with the same number of bedrooms in the same project for a previously covered contract unit. Before any such substitution can take place, </w:t>
      </w:r>
      <w:r w:rsidR="00077591">
        <w:t>PHA</w:t>
      </w:r>
      <w:r w:rsidRPr="00410B41">
        <w:t xml:space="preserve"> must inspect the proposed unit and determine the reasonable rent for the unit.</w:t>
      </w:r>
    </w:p>
    <w:p w14:paraId="2037A079" w14:textId="77777777" w:rsidR="008524F6" w:rsidRPr="004A77B7" w:rsidRDefault="008524F6" w:rsidP="008524F6">
      <w:pPr>
        <w:jc w:val="both"/>
        <w:outlineLvl w:val="0"/>
        <w:rPr>
          <w:b/>
          <w:u w:val="single"/>
        </w:rPr>
      </w:pPr>
      <w:r w:rsidRPr="00D77410">
        <w:rPr>
          <w:b/>
          <w:u w:val="single"/>
        </w:rPr>
        <w:t>Addition Of Contract Units [24 CFR 983.207(B)]</w:t>
      </w:r>
    </w:p>
    <w:p w14:paraId="11141415" w14:textId="77777777" w:rsidR="008524F6" w:rsidRPr="00410B41" w:rsidRDefault="008524F6" w:rsidP="008524F6">
      <w:pPr>
        <w:jc w:val="both"/>
      </w:pPr>
      <w:r w:rsidRPr="00410B41">
        <w:t xml:space="preserve">At </w:t>
      </w:r>
      <w:r w:rsidR="00077591">
        <w:t>PHA</w:t>
      </w:r>
      <w:r w:rsidRPr="00410B41">
        <w:t xml:space="preserve">’s discretion and subject to the restrictions on the number of dwelling units that can receive PBV assistance per project and on the overall size of </w:t>
      </w:r>
      <w:r w:rsidR="00077591">
        <w:t>PHA</w:t>
      </w:r>
      <w:r w:rsidRPr="00410B41">
        <w:t xml:space="preserve">’s PBV program, a HAP contract may be amended following the execution date of the HAP contract to add additional PBV units in the same project. This type of amendment is subject to all PBV program requirements except that a new PBV proposal is not required. </w:t>
      </w:r>
    </w:p>
    <w:p w14:paraId="4A53201A"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7203614E" w14:textId="77777777" w:rsidR="008524F6" w:rsidRPr="00410B41" w:rsidRDefault="00077591" w:rsidP="008524F6">
      <w:pPr>
        <w:ind w:left="720"/>
        <w:jc w:val="both"/>
        <w:rPr>
          <w:szCs w:val="24"/>
        </w:rPr>
      </w:pPr>
      <w:r>
        <w:rPr>
          <w:szCs w:val="24"/>
        </w:rPr>
        <w:t>PHA</w:t>
      </w:r>
      <w:r w:rsidR="008524F6" w:rsidRPr="00410B41">
        <w:rPr>
          <w:szCs w:val="24"/>
        </w:rPr>
        <w:t xml:space="preserve"> will consider adding contract units to the HAP contract when </w:t>
      </w:r>
      <w:r>
        <w:rPr>
          <w:szCs w:val="24"/>
        </w:rPr>
        <w:t>PHA</w:t>
      </w:r>
      <w:r w:rsidR="008524F6" w:rsidRPr="00410B41">
        <w:rPr>
          <w:szCs w:val="24"/>
        </w:rPr>
        <w:t xml:space="preserve"> determines that additional housing is needed to serve eligible low-income families. Circumstances may include, but are not limited to:</w:t>
      </w:r>
    </w:p>
    <w:p w14:paraId="06B8E1B4" w14:textId="77777777" w:rsidR="008524F6" w:rsidRDefault="008524F6" w:rsidP="008524F6">
      <w:pPr>
        <w:pStyle w:val="ListParagraph"/>
        <w:numPr>
          <w:ilvl w:val="0"/>
          <w:numId w:val="20"/>
        </w:numPr>
        <w:ind w:left="1080"/>
        <w:jc w:val="both"/>
      </w:pPr>
      <w:r w:rsidRPr="00410B41">
        <w:t>The local housing inventory is reduced due to a disaster (either due to loss of housing units, or an influx of displaced families); and</w:t>
      </w:r>
    </w:p>
    <w:p w14:paraId="7DB76D4F" w14:textId="77777777" w:rsidR="008524F6" w:rsidRDefault="008524F6" w:rsidP="008524F6">
      <w:pPr>
        <w:pStyle w:val="ListParagraph"/>
        <w:ind w:left="1080"/>
        <w:jc w:val="both"/>
      </w:pPr>
    </w:p>
    <w:p w14:paraId="00E97560" w14:textId="77777777" w:rsidR="008524F6" w:rsidRDefault="008524F6" w:rsidP="008524F6">
      <w:pPr>
        <w:pStyle w:val="ListParagraph"/>
        <w:numPr>
          <w:ilvl w:val="0"/>
          <w:numId w:val="20"/>
        </w:numPr>
        <w:ind w:left="1080"/>
        <w:jc w:val="both"/>
      </w:pPr>
      <w:r w:rsidRPr="00410B41">
        <w:t>Voucher holders are having difficulty finding units that meet program requirements.</w:t>
      </w:r>
    </w:p>
    <w:p w14:paraId="17489927" w14:textId="77777777" w:rsidR="008524F6" w:rsidRDefault="008524F6" w:rsidP="008524F6">
      <w:pPr>
        <w:pStyle w:val="ListParagraph"/>
        <w:ind w:left="1080"/>
        <w:jc w:val="both"/>
      </w:pPr>
      <w:r>
        <w:t xml:space="preserve"> </w:t>
      </w:r>
    </w:p>
    <w:p w14:paraId="57282643" w14:textId="77777777" w:rsidR="008524F6" w:rsidRDefault="008524F6" w:rsidP="008524F6">
      <w:pPr>
        <w:pStyle w:val="ListParagraph"/>
        <w:numPr>
          <w:ilvl w:val="0"/>
          <w:numId w:val="20"/>
        </w:numPr>
        <w:ind w:left="1080"/>
        <w:jc w:val="both"/>
      </w:pPr>
      <w:r>
        <w:t>Additional PBV assisted units are needed to ensure the financial viability of the project.</w:t>
      </w:r>
    </w:p>
    <w:p w14:paraId="3A50CD6A" w14:textId="77777777" w:rsidR="008524F6" w:rsidRDefault="008524F6" w:rsidP="008524F6">
      <w:pPr>
        <w:pStyle w:val="ListParagraph"/>
        <w:ind w:left="1080"/>
        <w:jc w:val="both"/>
      </w:pPr>
    </w:p>
    <w:p w14:paraId="48E54169" w14:textId="77777777" w:rsidR="008524F6" w:rsidRDefault="008524F6" w:rsidP="008524F6">
      <w:pPr>
        <w:pStyle w:val="ListParagraph"/>
        <w:spacing w:before="240"/>
        <w:jc w:val="both"/>
      </w:pPr>
      <w:r>
        <w:t xml:space="preserve">14 days prior to an RFP announcement or attaching assistance to additional units without competition, </w:t>
      </w:r>
      <w:r w:rsidR="00077591">
        <w:t>PHA</w:t>
      </w:r>
      <w:r>
        <w:t xml:space="preserve"> shall submit to the local field office i) the total number of units authorized in the ACC excluding those PBV units entirely excluded from the cap; ii) the total number of units currently committed to PBV excluding those not counting towards the cap; iii) the number of new units proposed to be assisted.  </w:t>
      </w:r>
      <w:r w:rsidR="00077591">
        <w:t>PHA</w:t>
      </w:r>
      <w:r>
        <w:t xml:space="preserve"> shall email the information to pbvsubmission@hud.gov with a copy to the local HUD PIH Office.</w:t>
      </w:r>
      <w:bookmarkStart w:id="24" w:name="17-V.D._HAP_Contract_Year,_Anniversary_A"/>
      <w:bookmarkEnd w:id="24"/>
    </w:p>
    <w:p w14:paraId="1E0B342F" w14:textId="77777777" w:rsidR="008524F6" w:rsidRPr="00494BC9" w:rsidRDefault="008524F6" w:rsidP="008524F6">
      <w:pPr>
        <w:jc w:val="both"/>
        <w:rPr>
          <w:b/>
          <w:caps/>
        </w:rPr>
      </w:pPr>
      <w:r w:rsidRPr="00494BC9">
        <w:rPr>
          <w:b/>
          <w:caps/>
        </w:rPr>
        <w:lastRenderedPageBreak/>
        <w:t xml:space="preserve">17-V.D. HAP Contract Year, Anniversary And Expiration Dates </w:t>
      </w:r>
    </w:p>
    <w:p w14:paraId="2EDDBD27" w14:textId="77777777" w:rsidR="008524F6" w:rsidRPr="00410B41" w:rsidRDefault="008524F6" w:rsidP="008524F6">
      <w:pPr>
        <w:jc w:val="both"/>
      </w:pPr>
      <w:r w:rsidRPr="00410B41">
        <w:t>[24 CFR 983.20</w:t>
      </w:r>
      <w:r>
        <w:t>7</w:t>
      </w:r>
      <w:r w:rsidRPr="00410B41">
        <w:t>(</w:t>
      </w:r>
      <w:r>
        <w:t>b</w:t>
      </w:r>
      <w:r w:rsidRPr="00410B41">
        <w:t>) and 983.302(e)]</w:t>
      </w:r>
    </w:p>
    <w:p w14:paraId="0BAE3EFD" w14:textId="77777777" w:rsidR="008524F6" w:rsidRPr="00410B41" w:rsidRDefault="008524F6" w:rsidP="008524F6">
      <w:pPr>
        <w:jc w:val="both"/>
      </w:pPr>
      <w:r w:rsidRPr="00410B41">
        <w:t>The HAP contract year is the period of 12 calendar months preceding each annual anniversary of the HAP contract during the HAP contract term. The initial contract year is calculated from the first day of the first calendar month of the HAP contract term.</w:t>
      </w:r>
    </w:p>
    <w:p w14:paraId="36B31DC4" w14:textId="77777777" w:rsidR="008524F6" w:rsidRPr="00410B41" w:rsidRDefault="008524F6" w:rsidP="008524F6">
      <w:pPr>
        <w:jc w:val="both"/>
      </w:pPr>
      <w:r w:rsidRPr="00410B41">
        <w:t xml:space="preserve">The annual anniversary of the HAP contract is the first day of the first calendar month after the end of the preceding contract year. </w:t>
      </w:r>
    </w:p>
    <w:p w14:paraId="1089C857" w14:textId="77777777" w:rsidR="008524F6" w:rsidRDefault="008524F6" w:rsidP="008524F6">
      <w:pPr>
        <w:jc w:val="both"/>
        <w:rPr>
          <w:b/>
          <w:caps/>
        </w:rPr>
      </w:pPr>
      <w:r w:rsidRPr="00410B41">
        <w:t xml:space="preserve">There is a single annual anniversary and expiration date for all units under a particular HAP contract, even in cases where contract units are placed under the HAP contract in stages (on different dates) or units are added by amendment. The anniversary and expiration dates for all units coincide with the dates for the contract units that were originally placed under contract. </w:t>
      </w:r>
      <w:bookmarkStart w:id="25" w:name="17-V.E._Owner_Responsibilities_Under_The"/>
      <w:bookmarkEnd w:id="25"/>
    </w:p>
    <w:p w14:paraId="10D766CF" w14:textId="77777777" w:rsidR="008524F6" w:rsidRPr="00494BC9" w:rsidRDefault="008524F6" w:rsidP="008524F6">
      <w:pPr>
        <w:jc w:val="both"/>
        <w:outlineLvl w:val="0"/>
        <w:rPr>
          <w:b/>
          <w:caps/>
        </w:rPr>
      </w:pPr>
      <w:r w:rsidRPr="00494BC9">
        <w:rPr>
          <w:b/>
          <w:caps/>
        </w:rPr>
        <w:t xml:space="preserve">17-V.E. Owner Responsibilities Under The HAP </w:t>
      </w:r>
    </w:p>
    <w:p w14:paraId="328FC554" w14:textId="77777777" w:rsidR="008524F6" w:rsidRPr="00410B41" w:rsidRDefault="008524F6" w:rsidP="008524F6">
      <w:pPr>
        <w:jc w:val="both"/>
      </w:pPr>
      <w:r w:rsidRPr="00410B41">
        <w:t>[24 CFR 983.2</w:t>
      </w:r>
      <w:r>
        <w:t>10</w:t>
      </w:r>
      <w:r w:rsidRPr="00410B41">
        <w:t>]</w:t>
      </w:r>
    </w:p>
    <w:p w14:paraId="5091EED9" w14:textId="77777777" w:rsidR="008524F6" w:rsidRPr="00410B41" w:rsidRDefault="008524F6" w:rsidP="008524F6">
      <w:pPr>
        <w:jc w:val="both"/>
      </w:pPr>
      <w:r w:rsidRPr="00410B41">
        <w:t>When the owner executes the HAP contract s/he certifies that at such execution and at all times during the term of the HAP contract:</w:t>
      </w:r>
    </w:p>
    <w:p w14:paraId="0984D1AD" w14:textId="77777777" w:rsidR="008524F6" w:rsidRPr="00410B41" w:rsidRDefault="008524F6" w:rsidP="008524F6">
      <w:pPr>
        <w:pStyle w:val="ListParagraph"/>
        <w:numPr>
          <w:ilvl w:val="0"/>
          <w:numId w:val="21"/>
        </w:numPr>
        <w:ind w:left="1080"/>
        <w:jc w:val="both"/>
      </w:pPr>
      <w:r w:rsidRPr="00410B41">
        <w:t>All contract units are in good condition and the owner is maintaining the premises and contract units in accordance with HQS;</w:t>
      </w:r>
    </w:p>
    <w:p w14:paraId="476CA154" w14:textId="77777777" w:rsidR="008524F6" w:rsidRPr="00410B41" w:rsidRDefault="008524F6" w:rsidP="008524F6">
      <w:pPr>
        <w:pStyle w:val="ListParagraph"/>
        <w:numPr>
          <w:ilvl w:val="0"/>
          <w:numId w:val="21"/>
        </w:numPr>
        <w:ind w:left="1080"/>
        <w:jc w:val="both"/>
      </w:pPr>
      <w:r w:rsidRPr="00410B41">
        <w:t>The owner is providing all services, maintenance, equipment and utilities as agreed to under the HAP contract and the leases;</w:t>
      </w:r>
    </w:p>
    <w:p w14:paraId="2D75F84C" w14:textId="77777777" w:rsidR="008524F6" w:rsidRPr="00410B41" w:rsidRDefault="008524F6" w:rsidP="008524F6">
      <w:pPr>
        <w:pStyle w:val="ListParagraph"/>
        <w:numPr>
          <w:ilvl w:val="0"/>
          <w:numId w:val="21"/>
        </w:numPr>
        <w:ind w:left="1080"/>
        <w:jc w:val="both"/>
      </w:pPr>
      <w:r w:rsidRPr="00410B41">
        <w:t xml:space="preserve">Each contract unit for which the owner is receiving HAP, is leased to an eligible family referred by </w:t>
      </w:r>
      <w:r w:rsidR="00077591">
        <w:t>PHA</w:t>
      </w:r>
      <w:r w:rsidRPr="00410B41">
        <w:t>, and the lease is in accordance with the HAP contract and HUD requirements;</w:t>
      </w:r>
    </w:p>
    <w:p w14:paraId="21C33ADA" w14:textId="77777777" w:rsidR="008524F6" w:rsidRPr="00410B41" w:rsidRDefault="008524F6" w:rsidP="008524F6">
      <w:pPr>
        <w:pStyle w:val="ListParagraph"/>
        <w:numPr>
          <w:ilvl w:val="0"/>
          <w:numId w:val="21"/>
        </w:numPr>
        <w:ind w:left="1080"/>
        <w:jc w:val="both"/>
      </w:pPr>
      <w:r w:rsidRPr="00410B41">
        <w:t>To the best of the owner’s knowledge the family resides in the contract unit for which the owner is receiving HAP, and the unit is the family’s only residence;</w:t>
      </w:r>
    </w:p>
    <w:p w14:paraId="59B57C5C" w14:textId="77777777" w:rsidR="008524F6" w:rsidRPr="00410B41" w:rsidRDefault="008524F6" w:rsidP="008524F6">
      <w:pPr>
        <w:pStyle w:val="ListParagraph"/>
        <w:numPr>
          <w:ilvl w:val="0"/>
          <w:numId w:val="21"/>
        </w:numPr>
        <w:ind w:left="1080"/>
        <w:jc w:val="both"/>
      </w:pPr>
      <w:r w:rsidRPr="00410B41">
        <w:t>The owner (including a principal or other interested party) is not the spouse, parent, child, grandparent, grandchild, sister, or brother of any member of a family residing in a contract unit;</w:t>
      </w:r>
    </w:p>
    <w:p w14:paraId="2270B3FC" w14:textId="77777777" w:rsidR="008524F6" w:rsidRPr="00410B41" w:rsidRDefault="008524F6" w:rsidP="008524F6">
      <w:pPr>
        <w:pStyle w:val="ListParagraph"/>
        <w:numPr>
          <w:ilvl w:val="0"/>
          <w:numId w:val="21"/>
        </w:numPr>
        <w:ind w:left="1080"/>
        <w:jc w:val="both"/>
      </w:pPr>
      <w:r w:rsidRPr="00410B41">
        <w:t>The amount of the HAP the owner is receiving is correct under the HAP contract;</w:t>
      </w:r>
    </w:p>
    <w:p w14:paraId="58B586DD" w14:textId="77777777" w:rsidR="008524F6" w:rsidRDefault="008524F6" w:rsidP="008524F6">
      <w:pPr>
        <w:pStyle w:val="ListParagraph"/>
        <w:numPr>
          <w:ilvl w:val="0"/>
          <w:numId w:val="21"/>
        </w:numPr>
        <w:ind w:left="1080"/>
        <w:jc w:val="both"/>
      </w:pPr>
      <w:r w:rsidRPr="00410B41">
        <w:t>The rent for contract units does not exceed rents charged by the owner for comparable unassisted units;</w:t>
      </w:r>
    </w:p>
    <w:p w14:paraId="4703AE97" w14:textId="77777777" w:rsidR="008524F6" w:rsidRPr="00523315" w:rsidRDefault="008524F6" w:rsidP="008524F6">
      <w:pPr>
        <w:pStyle w:val="ListParagraph"/>
        <w:numPr>
          <w:ilvl w:val="0"/>
          <w:numId w:val="21"/>
        </w:numPr>
        <w:ind w:left="1080"/>
        <w:jc w:val="both"/>
        <w:rPr>
          <w:color w:val="auto"/>
        </w:rPr>
      </w:pPr>
      <w:r w:rsidRPr="00523315">
        <w:rPr>
          <w:color w:val="auto"/>
        </w:rPr>
        <w:t xml:space="preserve">Except for HAP and tenant rent, the owner has not received and will not receive any other payment or consideration for rental of the contract unit; </w:t>
      </w:r>
    </w:p>
    <w:p w14:paraId="734DBCAE" w14:textId="77777777" w:rsidR="008524F6" w:rsidRPr="00523315" w:rsidRDefault="008524F6" w:rsidP="008524F6">
      <w:pPr>
        <w:pStyle w:val="ListParagraph"/>
        <w:numPr>
          <w:ilvl w:val="0"/>
          <w:numId w:val="21"/>
        </w:numPr>
        <w:ind w:left="1080"/>
        <w:rPr>
          <w:rFonts w:eastAsiaTheme="minorHAnsi"/>
          <w:color w:val="auto"/>
          <w:szCs w:val="24"/>
        </w:rPr>
      </w:pPr>
      <w:r w:rsidRPr="00523315">
        <w:rPr>
          <w:rFonts w:eastAsiaTheme="minorHAnsi"/>
          <w:color w:val="auto"/>
          <w:szCs w:val="24"/>
        </w:rPr>
        <w:t>The family does not own or have any interest in the contract unit (does not apply to family's membership in a cooperative); and</w:t>
      </w:r>
    </w:p>
    <w:p w14:paraId="084C59A6" w14:textId="77777777" w:rsidR="008524F6" w:rsidRPr="00523315" w:rsidRDefault="008524F6" w:rsidP="008524F6">
      <w:pPr>
        <w:pStyle w:val="ListParagraph"/>
        <w:numPr>
          <w:ilvl w:val="0"/>
          <w:numId w:val="21"/>
        </w:numPr>
        <w:ind w:left="1080"/>
        <w:rPr>
          <w:rFonts w:eastAsiaTheme="minorHAnsi"/>
          <w:color w:val="auto"/>
          <w:szCs w:val="24"/>
        </w:rPr>
      </w:pPr>
      <w:r w:rsidRPr="00523315">
        <w:rPr>
          <w:rFonts w:eastAsiaTheme="minorHAnsi"/>
          <w:color w:val="auto"/>
          <w:szCs w:val="24"/>
        </w:rPr>
        <w:t>Repair work on the project selected as an existing project that is performed after HAP execution within such post-execution period as specified by HUD may constitute development activity, and if determined to be development activity, the repair work undertaken shall be in compliance with Davis-Bacon wage requirements.</w:t>
      </w:r>
    </w:p>
    <w:p w14:paraId="7417E149" w14:textId="77777777" w:rsidR="008524F6" w:rsidRPr="00523315" w:rsidRDefault="008524F6" w:rsidP="008524F6">
      <w:pPr>
        <w:pStyle w:val="ListParagraph"/>
        <w:rPr>
          <w:rFonts w:eastAsiaTheme="minorHAnsi"/>
          <w:color w:val="auto"/>
          <w:szCs w:val="24"/>
        </w:rPr>
      </w:pPr>
    </w:p>
    <w:p w14:paraId="532A9F43" w14:textId="77777777" w:rsidR="008524F6" w:rsidRPr="00523315" w:rsidRDefault="008524F6" w:rsidP="008524F6">
      <w:pPr>
        <w:pStyle w:val="ListParagraph"/>
        <w:ind w:left="0"/>
        <w:rPr>
          <w:b/>
          <w:caps/>
          <w:color w:val="auto"/>
        </w:rPr>
      </w:pPr>
      <w:bookmarkStart w:id="26" w:name="17-V.F._Additional_HAP_Requirements"/>
      <w:bookmarkEnd w:id="26"/>
      <w:r w:rsidRPr="00523315">
        <w:rPr>
          <w:b/>
          <w:caps/>
          <w:color w:val="auto"/>
        </w:rPr>
        <w:t>17-V.F. Additional HAP Requirements</w:t>
      </w:r>
    </w:p>
    <w:p w14:paraId="252C9CFE" w14:textId="77777777" w:rsidR="008524F6" w:rsidRPr="004A77B7" w:rsidRDefault="008524F6" w:rsidP="008524F6">
      <w:pPr>
        <w:jc w:val="both"/>
        <w:outlineLvl w:val="0"/>
        <w:rPr>
          <w:b/>
          <w:color w:val="auto"/>
          <w:u w:val="single"/>
        </w:rPr>
      </w:pPr>
      <w:r w:rsidRPr="00D77410">
        <w:rPr>
          <w:b/>
          <w:color w:val="auto"/>
          <w:u w:val="single"/>
        </w:rPr>
        <w:t>Housing Quality And Design Requirements [24 CFR 983.101(E) And 983.208(A)]</w:t>
      </w:r>
    </w:p>
    <w:p w14:paraId="3B8F72F9" w14:textId="77777777" w:rsidR="008524F6" w:rsidRPr="00410B41" w:rsidRDefault="008524F6" w:rsidP="008524F6">
      <w:pPr>
        <w:jc w:val="both"/>
      </w:pPr>
      <w:r w:rsidRPr="00410B41">
        <w:lastRenderedPageBreak/>
        <w:t xml:space="preserve">The owner is required to maintain and operate the contract units and premises in accordance with HQS, including performance of ordinary and extraordinary maintenance. The owner must provide all the services, maintenance, equipment, and utilities specified in the HAP contract with </w:t>
      </w:r>
      <w:r w:rsidR="00077591">
        <w:t>PHA</w:t>
      </w:r>
      <w:r w:rsidRPr="00410B41">
        <w:t xml:space="preserve"> and in the lease with each assisted family. In addition, maintenance, replacement and redecoration must be in accordance with the standard practice for the project as established by the owner.</w:t>
      </w:r>
    </w:p>
    <w:p w14:paraId="093A84DD" w14:textId="77777777" w:rsidR="008524F6" w:rsidRDefault="00077591" w:rsidP="008524F6">
      <w:pPr>
        <w:jc w:val="both"/>
        <w:rPr>
          <w:u w:val="single"/>
        </w:rPr>
      </w:pPr>
      <w:r>
        <w:t>PHA</w:t>
      </w:r>
      <w:r w:rsidR="008524F6" w:rsidRPr="00410B41">
        <w:t xml:space="preserve"> may elect to establish additional requirements for quality, architecture, or design of PBV housing. Any such additional requirements must be specified in the Agreement to enter into a HAP contract and the HAP contract. These requirements must be in addition to, not in place of, compliance with HQS.</w:t>
      </w:r>
    </w:p>
    <w:p w14:paraId="2507D3ED" w14:textId="77777777" w:rsidR="008524F6" w:rsidRPr="00494BC9" w:rsidRDefault="00077591" w:rsidP="008524F6">
      <w:pPr>
        <w:ind w:left="720"/>
        <w:jc w:val="both"/>
        <w:outlineLvl w:val="0"/>
        <w:rPr>
          <w:u w:val="single"/>
        </w:rPr>
      </w:pPr>
      <w:r>
        <w:rPr>
          <w:u w:val="single"/>
        </w:rPr>
        <w:t>PHA</w:t>
      </w:r>
      <w:r w:rsidR="008524F6" w:rsidRPr="00494BC9">
        <w:rPr>
          <w:u w:val="single"/>
        </w:rPr>
        <w:t xml:space="preserve"> Policy </w:t>
      </w:r>
    </w:p>
    <w:p w14:paraId="3859E312" w14:textId="77777777" w:rsidR="008524F6" w:rsidRPr="00410B41" w:rsidRDefault="00077591" w:rsidP="008524F6">
      <w:pPr>
        <w:ind w:left="720"/>
        <w:jc w:val="both"/>
        <w:rPr>
          <w:szCs w:val="24"/>
        </w:rPr>
      </w:pPr>
      <w:r>
        <w:rPr>
          <w:szCs w:val="24"/>
        </w:rPr>
        <w:t>PHA</w:t>
      </w:r>
      <w:r w:rsidR="008524F6" w:rsidRPr="00410B41">
        <w:rPr>
          <w:szCs w:val="24"/>
        </w:rPr>
        <w:t xml:space="preserve"> will identify the need for any special features on a case-by-case basis depending on the intended occupancy of the PBV project. </w:t>
      </w:r>
      <w:r>
        <w:rPr>
          <w:szCs w:val="24"/>
        </w:rPr>
        <w:t>PHA</w:t>
      </w:r>
      <w:r w:rsidR="008524F6" w:rsidRPr="00410B41">
        <w:rPr>
          <w:szCs w:val="24"/>
        </w:rPr>
        <w:t xml:space="preserve"> will specify any special design standards or additional requirements in the invitation for PBV proposals, the agreement to enter into HAP contract, and the HAP contract.</w:t>
      </w:r>
    </w:p>
    <w:p w14:paraId="6B68F750" w14:textId="77777777" w:rsidR="008524F6" w:rsidRPr="004A77B7" w:rsidRDefault="008524F6" w:rsidP="008524F6">
      <w:pPr>
        <w:jc w:val="both"/>
        <w:outlineLvl w:val="0"/>
        <w:rPr>
          <w:b/>
          <w:u w:val="single"/>
        </w:rPr>
      </w:pPr>
      <w:r w:rsidRPr="00D77410">
        <w:rPr>
          <w:b/>
          <w:u w:val="single"/>
        </w:rPr>
        <w:t>Vacancy Payments [24 CFR 983.352(B)]</w:t>
      </w:r>
    </w:p>
    <w:p w14:paraId="34E4A6BC" w14:textId="77777777" w:rsidR="008524F6" w:rsidRDefault="008524F6" w:rsidP="008524F6">
      <w:pPr>
        <w:jc w:val="both"/>
        <w:rPr>
          <w:u w:val="single"/>
        </w:rPr>
      </w:pPr>
      <w:r w:rsidRPr="00410B41">
        <w:t xml:space="preserve">At the discretion of </w:t>
      </w:r>
      <w:r w:rsidR="00077591">
        <w:t>PHA</w:t>
      </w:r>
      <w:r w:rsidRPr="00410B41">
        <w:t xml:space="preserve">, the HAP contract may provide for vacancy payments to the owner for a </w:t>
      </w:r>
      <w:r w:rsidR="00077591">
        <w:t>PHA</w:t>
      </w:r>
      <w:r w:rsidRPr="00410B41">
        <w:t xml:space="preserve">-determined period of vacancy extending from the beginning of the first calendar month after the move-out month for a period not exceeding two full months following the move-out month. The amount of the vacancy payment will be determined by </w:t>
      </w:r>
      <w:r w:rsidR="00077591">
        <w:t>PHA</w:t>
      </w:r>
      <w:r w:rsidRPr="00410B41">
        <w:t xml:space="preserve"> and cannot exceed the monthly rent to owner under the assisted lease, minus any portion of the rental payment received by the owner (including amounts available from the tenant’s security deposit).</w:t>
      </w:r>
    </w:p>
    <w:p w14:paraId="42DD38B6" w14:textId="77777777" w:rsidR="008524F6" w:rsidRPr="009121D3" w:rsidRDefault="00077591" w:rsidP="008524F6">
      <w:pPr>
        <w:ind w:left="720"/>
        <w:jc w:val="both"/>
        <w:outlineLvl w:val="0"/>
        <w:rPr>
          <w:u w:val="single"/>
        </w:rPr>
      </w:pPr>
      <w:r>
        <w:rPr>
          <w:u w:val="single"/>
        </w:rPr>
        <w:t>PHA</w:t>
      </w:r>
      <w:r w:rsidR="008524F6" w:rsidRPr="009121D3">
        <w:rPr>
          <w:u w:val="single"/>
        </w:rPr>
        <w:t xml:space="preserve"> Policy </w:t>
      </w:r>
    </w:p>
    <w:p w14:paraId="3BD583B8" w14:textId="77777777" w:rsidR="008524F6" w:rsidRDefault="00077591" w:rsidP="008524F6">
      <w:pPr>
        <w:ind w:left="720"/>
        <w:jc w:val="both"/>
        <w:rPr>
          <w:szCs w:val="24"/>
        </w:rPr>
      </w:pPr>
      <w:r>
        <w:rPr>
          <w:szCs w:val="24"/>
        </w:rPr>
        <w:t>PHA</w:t>
      </w:r>
      <w:r w:rsidR="008524F6" w:rsidRPr="00410B41">
        <w:rPr>
          <w:szCs w:val="24"/>
        </w:rPr>
        <w:t xml:space="preserve"> will provide vacancy payments to the owner equal to the contract rent in effect at the time of the vacancy for a period not to exceed 60 days. The HAP contract with the owner will contain the terms under which vacancy payments will be made.</w:t>
      </w:r>
    </w:p>
    <w:p w14:paraId="092B0F60" w14:textId="77777777" w:rsidR="008524F6" w:rsidRDefault="008524F6" w:rsidP="008524F6">
      <w:pPr>
        <w:ind w:left="720"/>
        <w:jc w:val="both"/>
        <w:rPr>
          <w:szCs w:val="24"/>
        </w:rPr>
      </w:pPr>
    </w:p>
    <w:p w14:paraId="53F98E12" w14:textId="77777777" w:rsidR="008524F6" w:rsidRDefault="008524F6" w:rsidP="008524F6">
      <w:pPr>
        <w:ind w:left="720"/>
        <w:jc w:val="both"/>
        <w:rPr>
          <w:szCs w:val="24"/>
        </w:rPr>
      </w:pPr>
    </w:p>
    <w:p w14:paraId="27CC2B39" w14:textId="77777777" w:rsidR="008524F6" w:rsidRDefault="008524F6" w:rsidP="008524F6">
      <w:pPr>
        <w:ind w:left="720"/>
        <w:jc w:val="both"/>
        <w:rPr>
          <w:szCs w:val="24"/>
        </w:rPr>
      </w:pPr>
    </w:p>
    <w:p w14:paraId="5EA2E5A6" w14:textId="77777777" w:rsidR="008524F6" w:rsidRDefault="008524F6" w:rsidP="008524F6">
      <w:pPr>
        <w:ind w:left="720"/>
        <w:jc w:val="both"/>
        <w:rPr>
          <w:szCs w:val="24"/>
        </w:rPr>
      </w:pPr>
    </w:p>
    <w:p w14:paraId="2A50F722" w14:textId="77777777" w:rsidR="008524F6" w:rsidRDefault="008524F6" w:rsidP="008524F6">
      <w:pPr>
        <w:ind w:left="720"/>
        <w:jc w:val="both"/>
        <w:rPr>
          <w:szCs w:val="24"/>
        </w:rPr>
      </w:pPr>
    </w:p>
    <w:p w14:paraId="7F25A76B" w14:textId="77777777" w:rsidR="008524F6" w:rsidRDefault="008524F6" w:rsidP="008524F6">
      <w:pPr>
        <w:ind w:left="720"/>
        <w:jc w:val="both"/>
        <w:rPr>
          <w:szCs w:val="24"/>
        </w:rPr>
      </w:pPr>
    </w:p>
    <w:p w14:paraId="6294AC6E" w14:textId="77777777" w:rsidR="008524F6" w:rsidRDefault="008524F6" w:rsidP="008524F6">
      <w:pPr>
        <w:ind w:left="720"/>
        <w:jc w:val="both"/>
        <w:rPr>
          <w:szCs w:val="24"/>
        </w:rPr>
      </w:pPr>
    </w:p>
    <w:p w14:paraId="7CA7DBD6" w14:textId="77777777" w:rsidR="008524F6" w:rsidRDefault="008524F6" w:rsidP="008524F6">
      <w:pPr>
        <w:ind w:left="720"/>
        <w:jc w:val="both"/>
        <w:rPr>
          <w:szCs w:val="24"/>
        </w:rPr>
      </w:pPr>
    </w:p>
    <w:p w14:paraId="4EA9A5D0" w14:textId="77777777" w:rsidR="008524F6" w:rsidRPr="009121D3" w:rsidRDefault="008524F6" w:rsidP="008524F6">
      <w:pPr>
        <w:pStyle w:val="Heading1"/>
        <w:jc w:val="both"/>
        <w:rPr>
          <w:caps/>
          <w:sz w:val="28"/>
          <w:szCs w:val="28"/>
        </w:rPr>
      </w:pPr>
      <w:r w:rsidRPr="009121D3">
        <w:rPr>
          <w:caps/>
          <w:sz w:val="28"/>
          <w:szCs w:val="28"/>
        </w:rPr>
        <w:t>Part VI: Selection Of PBV Program Participants</w:t>
      </w:r>
    </w:p>
    <w:p w14:paraId="5D4B0D2E" w14:textId="77777777" w:rsidR="008524F6" w:rsidRPr="009121D3" w:rsidRDefault="008524F6" w:rsidP="008524F6">
      <w:pPr>
        <w:jc w:val="both"/>
        <w:rPr>
          <w:b/>
          <w:caps/>
        </w:rPr>
      </w:pPr>
      <w:bookmarkStart w:id="27" w:name="17-VI.A._Overview"/>
      <w:bookmarkEnd w:id="27"/>
      <w:r w:rsidRPr="009121D3">
        <w:rPr>
          <w:b/>
          <w:caps/>
        </w:rPr>
        <w:t>17-VI.A. Overview</w:t>
      </w:r>
    </w:p>
    <w:p w14:paraId="234577C7" w14:textId="77777777" w:rsidR="008524F6" w:rsidRPr="00410B41" w:rsidRDefault="008524F6" w:rsidP="008524F6">
      <w:pPr>
        <w:jc w:val="both"/>
      </w:pPr>
      <w:r w:rsidRPr="00410B41">
        <w:lastRenderedPageBreak/>
        <w:t>Many of the provisions of the tenant-based voucher regulations [24 CFR 982] also apply to the PBV program. This includes requirements related to determining eligibility and selecting applicants from the waiting list</w:t>
      </w:r>
      <w:r w:rsidRPr="00410B41">
        <w:rPr>
          <w:color w:val="auto"/>
        </w:rPr>
        <w:t xml:space="preserve"> as outlined in Chapter 4 of this Plan</w:t>
      </w:r>
      <w:r w:rsidRPr="00410B41">
        <w:t>. Even with these similarities, there are requirements that are unique to the PBV program. This part describes the requirements and policies related to eligibility and admission to the PBV program.</w:t>
      </w:r>
    </w:p>
    <w:p w14:paraId="3B10CD82" w14:textId="77777777" w:rsidR="008524F6" w:rsidRPr="009121D3" w:rsidRDefault="008524F6" w:rsidP="008524F6">
      <w:pPr>
        <w:jc w:val="both"/>
        <w:outlineLvl w:val="0"/>
        <w:rPr>
          <w:b/>
          <w:caps/>
        </w:rPr>
      </w:pPr>
      <w:bookmarkStart w:id="28" w:name="17-VI.B._Eligibility_For_PBV_Assistance"/>
      <w:bookmarkEnd w:id="28"/>
      <w:r w:rsidRPr="009121D3">
        <w:rPr>
          <w:b/>
          <w:caps/>
        </w:rPr>
        <w:t xml:space="preserve">17-VI.B. Eligibility For PBV Assistance </w:t>
      </w:r>
    </w:p>
    <w:p w14:paraId="0EA8C142" w14:textId="77777777" w:rsidR="008524F6" w:rsidRPr="00410B41" w:rsidRDefault="008524F6" w:rsidP="008524F6">
      <w:pPr>
        <w:jc w:val="both"/>
      </w:pPr>
      <w:r w:rsidRPr="00410B41">
        <w:t>[24 CFR 983.251(a) and (b)]</w:t>
      </w:r>
    </w:p>
    <w:p w14:paraId="7B0AA9F6" w14:textId="77777777" w:rsidR="008524F6" w:rsidRPr="00410B41" w:rsidRDefault="00077591" w:rsidP="008524F6">
      <w:pPr>
        <w:jc w:val="both"/>
      </w:pPr>
      <w:r>
        <w:t>PHA</w:t>
      </w:r>
      <w:r w:rsidR="008524F6" w:rsidRPr="00410B41">
        <w:t xml:space="preserve"> may select families for the PBV program from those who are participants in </w:t>
      </w:r>
      <w:r>
        <w:t>PHA</w:t>
      </w:r>
      <w:r w:rsidR="008524F6" w:rsidRPr="00410B41">
        <w:t>’s tenant-based voucher program and from those who have applied for admission to the voucher program. For voucher participants, eligibility was determined at original admission to the voucher program and does not need to be re-determined at the commencement of PBV assistance. For all others, eligibility for admission must be determined at the commencement of PBV assistance.</w:t>
      </w:r>
    </w:p>
    <w:p w14:paraId="632729EB" w14:textId="77777777" w:rsidR="008524F6" w:rsidRPr="00523315" w:rsidRDefault="008524F6" w:rsidP="008524F6">
      <w:pPr>
        <w:suppressAutoHyphens w:val="0"/>
        <w:autoSpaceDE w:val="0"/>
        <w:autoSpaceDN w:val="0"/>
        <w:adjustRightInd w:val="0"/>
        <w:spacing w:before="0" w:after="0"/>
        <w:rPr>
          <w:rFonts w:eastAsiaTheme="minorHAnsi"/>
          <w:color w:val="auto"/>
          <w:szCs w:val="24"/>
        </w:rPr>
      </w:pPr>
      <w:r w:rsidRPr="00410B41">
        <w:t xml:space="preserve">Applicants for PBV assistance must meet the same eligibility requirements as applicants for the tenant-based voucher program. Applicants must qualify as a family as defined by HUD and </w:t>
      </w:r>
      <w:r w:rsidR="00077591">
        <w:t>PHA</w:t>
      </w:r>
      <w:r w:rsidRPr="00410B41">
        <w:t xml:space="preserve">, have income at or below HUD-specified income limits, and qualify on the basis of citizenship or the eligible immigration status of family members [24 CFR 982.201(a) and 24 CFR 983.2(a)]. In addition, an applicant family must provide social security information for family members [24 CFR 5.216 and 5.218] and consent to </w:t>
      </w:r>
      <w:r w:rsidR="00077591">
        <w:t>PHA</w:t>
      </w:r>
      <w:r w:rsidRPr="00410B41">
        <w:t xml:space="preserve">’s collection and use of </w:t>
      </w:r>
      <w:r w:rsidRPr="00523315">
        <w:rPr>
          <w:color w:val="auto"/>
        </w:rPr>
        <w:t xml:space="preserve">family information regarding income, expenses, and family composition [24 CFR 5.230]. </w:t>
      </w:r>
      <w:r w:rsidR="00077591">
        <w:rPr>
          <w:rFonts w:eastAsiaTheme="minorHAnsi"/>
          <w:color w:val="auto"/>
          <w:szCs w:val="24"/>
        </w:rPr>
        <w:t>PHA</w:t>
      </w:r>
      <w:r w:rsidRPr="00523315">
        <w:rPr>
          <w:rFonts w:eastAsiaTheme="minorHAnsi"/>
          <w:color w:val="auto"/>
          <w:szCs w:val="24"/>
        </w:rPr>
        <w:t xml:space="preserve"> may also not approve a tenancy if the owner (including a principal or other interested party) of the unit is the parent, child, grandparent, grandchild, sister, or brother of any member of the family, unless needed as a reasonable accommodation.  </w:t>
      </w:r>
      <w:r w:rsidRPr="00523315">
        <w:rPr>
          <w:color w:val="auto"/>
        </w:rPr>
        <w:t xml:space="preserve">An applicant family must also meet HUD requirements related to current or past criminal activity. </w:t>
      </w:r>
    </w:p>
    <w:p w14:paraId="707FF768" w14:textId="77777777" w:rsidR="008524F6" w:rsidRPr="00523315" w:rsidRDefault="00077591" w:rsidP="008524F6">
      <w:pPr>
        <w:ind w:left="720"/>
        <w:jc w:val="both"/>
        <w:outlineLvl w:val="0"/>
        <w:rPr>
          <w:color w:val="auto"/>
          <w:u w:val="single"/>
        </w:rPr>
      </w:pPr>
      <w:r>
        <w:rPr>
          <w:color w:val="auto"/>
          <w:u w:val="single"/>
        </w:rPr>
        <w:t>PHA</w:t>
      </w:r>
      <w:r w:rsidR="008524F6" w:rsidRPr="00523315">
        <w:rPr>
          <w:color w:val="auto"/>
          <w:u w:val="single"/>
        </w:rPr>
        <w:t xml:space="preserve"> Policy </w:t>
      </w:r>
    </w:p>
    <w:p w14:paraId="78434537" w14:textId="77777777" w:rsidR="008524F6" w:rsidRPr="00410B41" w:rsidRDefault="00077591" w:rsidP="008524F6">
      <w:pPr>
        <w:ind w:left="720"/>
        <w:jc w:val="both"/>
        <w:rPr>
          <w:szCs w:val="24"/>
        </w:rPr>
      </w:pPr>
      <w:r>
        <w:rPr>
          <w:szCs w:val="24"/>
        </w:rPr>
        <w:t>PHA</w:t>
      </w:r>
      <w:r w:rsidR="008524F6" w:rsidRPr="00410B41">
        <w:rPr>
          <w:szCs w:val="24"/>
        </w:rPr>
        <w:t xml:space="preserve"> will determine an applicant family’s eligibility for the PBV program in accordance with the policies in Chapter 3 (tenant-based voucher program).</w:t>
      </w:r>
    </w:p>
    <w:p w14:paraId="47C359AC" w14:textId="77777777" w:rsidR="008524F6" w:rsidRPr="004A77B7" w:rsidRDefault="008524F6" w:rsidP="008524F6">
      <w:pPr>
        <w:jc w:val="both"/>
        <w:outlineLvl w:val="0"/>
        <w:rPr>
          <w:b/>
          <w:u w:val="single"/>
        </w:rPr>
      </w:pPr>
      <w:r w:rsidRPr="00D77410">
        <w:rPr>
          <w:b/>
          <w:u w:val="single"/>
        </w:rPr>
        <w:t>In-Place Families [24 CFR 983.251(B)]</w:t>
      </w:r>
    </w:p>
    <w:p w14:paraId="2C53FDB8" w14:textId="77777777" w:rsidR="008524F6" w:rsidRPr="00410B41" w:rsidRDefault="008524F6" w:rsidP="008524F6">
      <w:pPr>
        <w:jc w:val="both"/>
      </w:pPr>
      <w:r w:rsidRPr="00410B41">
        <w:t xml:space="preserve">An eligible family residing in a proposed PBV contract unit on the date the proposal is selected by </w:t>
      </w:r>
      <w:r w:rsidR="00077591">
        <w:t>PHA</w:t>
      </w:r>
      <w:r w:rsidRPr="00410B41">
        <w:t xml:space="preserve"> is considered an "in-place family." These families are afforded protection from displacement under the PBV rule. If a unit to be placed under contract (either an existing unit or a unit requiring rehabilitation) is occupied by an eligible family on the date the proposal is selected, the in-place family must be placed on </w:t>
      </w:r>
      <w:r w:rsidR="00077591">
        <w:t>PHA</w:t>
      </w:r>
      <w:r w:rsidRPr="00410B41">
        <w:t>’s waiting list. Once the family’s continued eligibility is determined (</w:t>
      </w:r>
      <w:r w:rsidR="00077591">
        <w:t>PHA</w:t>
      </w:r>
      <w:r w:rsidRPr="00410B41">
        <w:t xml:space="preserve"> may deny assistance to an in-place family for the grounds specified in 24 CFR 982.552 and 982.553), the family must be given an absolute selection preference and </w:t>
      </w:r>
      <w:r w:rsidR="00077591">
        <w:t>PHA</w:t>
      </w:r>
      <w:r w:rsidRPr="00410B41">
        <w:t xml:space="preserve"> must refer these families to the project owner for an appropriately sized PBV unit in the project. Admission of eligible in-place families is not subject to income targeting requirements. </w:t>
      </w:r>
    </w:p>
    <w:p w14:paraId="2D393457" w14:textId="77777777" w:rsidR="008524F6" w:rsidRDefault="008524F6" w:rsidP="008524F6">
      <w:pPr>
        <w:jc w:val="both"/>
        <w:rPr>
          <w:b/>
          <w:caps/>
        </w:rPr>
      </w:pPr>
      <w:r w:rsidRPr="00410B41">
        <w:t>This regulatory protection from displacement does not apply to families that are not eligible to participate in the program on the proposal selection date</w:t>
      </w:r>
      <w:r>
        <w:rPr>
          <w:b/>
          <w:caps/>
        </w:rPr>
        <w:t>.</w:t>
      </w:r>
      <w:bookmarkStart w:id="29" w:name="17-VI.C._Organization_Of_The_Waiting_Lis"/>
      <w:bookmarkEnd w:id="29"/>
    </w:p>
    <w:p w14:paraId="0699C5CD" w14:textId="77777777" w:rsidR="008524F6" w:rsidRPr="009121D3" w:rsidRDefault="008524F6" w:rsidP="008524F6">
      <w:pPr>
        <w:jc w:val="both"/>
        <w:outlineLvl w:val="0"/>
        <w:rPr>
          <w:b/>
          <w:caps/>
        </w:rPr>
      </w:pPr>
      <w:r w:rsidRPr="009121D3">
        <w:rPr>
          <w:b/>
          <w:caps/>
        </w:rPr>
        <w:t xml:space="preserve">17-VI.C. Organization Of The Waiting List </w:t>
      </w:r>
    </w:p>
    <w:p w14:paraId="5445F4EE" w14:textId="77777777" w:rsidR="008524F6" w:rsidRPr="00410B41" w:rsidRDefault="008524F6" w:rsidP="008524F6">
      <w:pPr>
        <w:jc w:val="both"/>
      </w:pPr>
      <w:r w:rsidRPr="00410B41">
        <w:t>[24 CFR 983.251(C)]</w:t>
      </w:r>
    </w:p>
    <w:p w14:paraId="1AD235CA" w14:textId="77777777" w:rsidR="008524F6" w:rsidRPr="00410B41" w:rsidRDefault="00077591" w:rsidP="008524F6">
      <w:pPr>
        <w:jc w:val="both"/>
      </w:pPr>
      <w:r>
        <w:lastRenderedPageBreak/>
        <w:t>PHA</w:t>
      </w:r>
      <w:r w:rsidR="008524F6" w:rsidRPr="00410B41">
        <w:t xml:space="preserve"> may establish a separate waiting list for PBV units or it may use the same waiting list for both tenant-based and PBV assistance. </w:t>
      </w:r>
      <w:r>
        <w:t>PHA</w:t>
      </w:r>
      <w:r w:rsidR="008524F6" w:rsidRPr="00410B41">
        <w:t xml:space="preserve"> may also merge the PBV waiting list with a waiting list for other assisted housing programs offered by </w:t>
      </w:r>
      <w:r>
        <w:t>PHA</w:t>
      </w:r>
      <w:r w:rsidR="008524F6" w:rsidRPr="00410B41">
        <w:t xml:space="preserve">. If </w:t>
      </w:r>
      <w:r>
        <w:t>PHA</w:t>
      </w:r>
      <w:r w:rsidR="008524F6" w:rsidRPr="00410B41">
        <w:t xml:space="preserve"> chooses to offer a separate waiting list for PBV assistance, </w:t>
      </w:r>
      <w:r>
        <w:t>PHA</w:t>
      </w:r>
      <w:r w:rsidR="008524F6" w:rsidRPr="00410B41">
        <w:t xml:space="preserve"> must offer to place applicants who are listed on the tenant-based waiting list on the waiting list for PBV assistance. </w:t>
      </w:r>
    </w:p>
    <w:p w14:paraId="0D664C5F" w14:textId="77777777" w:rsidR="008524F6" w:rsidRPr="00410B41" w:rsidRDefault="008524F6" w:rsidP="008524F6">
      <w:pPr>
        <w:jc w:val="both"/>
      </w:pPr>
      <w:r w:rsidRPr="00410B41">
        <w:t xml:space="preserve">If  </w:t>
      </w:r>
      <w:r w:rsidR="00077591">
        <w:t>PHA</w:t>
      </w:r>
      <w:r w:rsidRPr="00410B41">
        <w:t xml:space="preserve"> decides to establish a separate PBV waiting list, </w:t>
      </w:r>
      <w:r w:rsidR="00077591">
        <w:t>PHA</w:t>
      </w:r>
      <w:r w:rsidRPr="00410B41">
        <w:t xml:space="preserve"> may use a single waiting list for </w:t>
      </w:r>
      <w:r w:rsidR="00077591">
        <w:t>PHA</w:t>
      </w:r>
      <w:r w:rsidRPr="00410B41">
        <w:t>’s whole PBV program, or it may establish separate waiting lists for PBV units in particular projects or for sets of such units.</w:t>
      </w:r>
    </w:p>
    <w:p w14:paraId="288C7EA7" w14:textId="77777777" w:rsidR="008524F6" w:rsidRPr="009121D3" w:rsidRDefault="008524F6" w:rsidP="008524F6">
      <w:pPr>
        <w:jc w:val="both"/>
        <w:outlineLvl w:val="0"/>
        <w:rPr>
          <w:u w:val="single"/>
        </w:rPr>
      </w:pPr>
      <w:r>
        <w:tab/>
      </w:r>
      <w:r w:rsidR="00077591">
        <w:rPr>
          <w:u w:val="single"/>
        </w:rPr>
        <w:t>PHA</w:t>
      </w:r>
      <w:r w:rsidRPr="009121D3">
        <w:rPr>
          <w:u w:val="single"/>
        </w:rPr>
        <w:t xml:space="preserve"> Policy </w:t>
      </w:r>
    </w:p>
    <w:p w14:paraId="30E3919A" w14:textId="77777777" w:rsidR="008524F6" w:rsidRDefault="008524F6" w:rsidP="008524F6">
      <w:pPr>
        <w:jc w:val="both"/>
      </w:pPr>
      <w:r>
        <w:tab/>
        <w:t xml:space="preserve">It was past practice for </w:t>
      </w:r>
      <w:r w:rsidR="00077591">
        <w:t>PHA</w:t>
      </w:r>
      <w:r w:rsidRPr="00410B41">
        <w:t xml:space="preserve"> </w:t>
      </w:r>
      <w:r>
        <w:t xml:space="preserve">to </w:t>
      </w:r>
      <w:r w:rsidRPr="00410B41">
        <w:t xml:space="preserve">use the same waiting list for both tenant-based and </w:t>
      </w:r>
      <w:r>
        <w:tab/>
      </w:r>
      <w:r w:rsidRPr="00410B41">
        <w:t xml:space="preserve">PBV assistance. </w:t>
      </w:r>
      <w:r w:rsidR="00077591">
        <w:t>PHA</w:t>
      </w:r>
      <w:r w:rsidRPr="00410B41">
        <w:t xml:space="preserve"> use</w:t>
      </w:r>
      <w:r>
        <w:t>d</w:t>
      </w:r>
      <w:r w:rsidRPr="00410B41">
        <w:t xml:space="preserve"> the  HCV waiting list for PBV assistance until site-based </w:t>
      </w:r>
      <w:r>
        <w:tab/>
      </w:r>
      <w:r w:rsidRPr="00410B41">
        <w:t xml:space="preserve">waiting lists </w:t>
      </w:r>
      <w:r>
        <w:t>were</w:t>
      </w:r>
      <w:r w:rsidRPr="00410B41">
        <w:t xml:space="preserve"> established for each PBV project.  All HCV applicants </w:t>
      </w:r>
      <w:r>
        <w:t>were</w:t>
      </w:r>
      <w:r w:rsidRPr="00410B41">
        <w:t xml:space="preserve"> given the </w:t>
      </w:r>
      <w:r>
        <w:tab/>
      </w:r>
      <w:r w:rsidRPr="00410B41">
        <w:t xml:space="preserve">first opportunity to be placed on these site-based wait lists.  </w:t>
      </w:r>
      <w:r>
        <w:t>Since then and t</w:t>
      </w:r>
      <w:r w:rsidRPr="00410B41">
        <w:t xml:space="preserve">hereafter, all </w:t>
      </w:r>
      <w:r>
        <w:tab/>
      </w:r>
      <w:r w:rsidRPr="00410B41">
        <w:t xml:space="preserve">applicants interested in PBV assistance shall be placed on the project’s site-based wait </w:t>
      </w:r>
      <w:r>
        <w:tab/>
      </w:r>
      <w:r w:rsidRPr="00410B41">
        <w:t xml:space="preserve">list.  Placement on the site-based wait list shall not affect applicants’ placement or status </w:t>
      </w:r>
      <w:r>
        <w:tab/>
      </w:r>
      <w:r w:rsidRPr="00410B41">
        <w:t xml:space="preserve">on the HCV wait list. </w:t>
      </w:r>
    </w:p>
    <w:p w14:paraId="25559EFB" w14:textId="77777777" w:rsidR="008524F6" w:rsidRPr="005F2DC7" w:rsidRDefault="008524F6" w:rsidP="008524F6">
      <w:pPr>
        <w:pStyle w:val="BodyText"/>
        <w:spacing w:before="0"/>
        <w:ind w:left="720"/>
        <w:jc w:val="both"/>
        <w:outlineLvl w:val="0"/>
        <w:rPr>
          <w:bCs/>
          <w:szCs w:val="24"/>
          <w:u w:val="single"/>
        </w:rPr>
      </w:pPr>
      <w:r w:rsidRPr="005B5988">
        <w:rPr>
          <w:bCs/>
          <w:szCs w:val="24"/>
          <w:u w:val="single"/>
        </w:rPr>
        <w:t>Establishment of Site Based Waiting List for RAD Covered Projects</w:t>
      </w:r>
    </w:p>
    <w:p w14:paraId="60C0DB73" w14:textId="77777777" w:rsidR="008524F6" w:rsidRDefault="008524F6" w:rsidP="008524F6">
      <w:pPr>
        <w:pStyle w:val="NoSpacing"/>
        <w:ind w:left="720"/>
      </w:pPr>
      <w:r w:rsidRPr="00B22D12">
        <w:t>24 CFR § 983.251 sets out PBV program</w:t>
      </w:r>
      <w:r>
        <w:t xml:space="preserve"> </w:t>
      </w:r>
      <w:r w:rsidRPr="00B22D12">
        <w:t>requirements related to establishing and maintaining a voucher-wide, PBV program</w:t>
      </w:r>
      <w:r>
        <w:t>-</w:t>
      </w:r>
      <w:r w:rsidRPr="00B22D12">
        <w:t>wide,</w:t>
      </w:r>
      <w:r>
        <w:t xml:space="preserve"> </w:t>
      </w:r>
      <w:r w:rsidRPr="00B22D12">
        <w:t>or site-based waiting list from which residents for the Covered Project will be</w:t>
      </w:r>
      <w:r>
        <w:t xml:space="preserve"> </w:t>
      </w:r>
      <w:r w:rsidRPr="00B22D12">
        <w:t>admitted. These provisions will apply unless the project is covered by a remedial</w:t>
      </w:r>
      <w:r>
        <w:t xml:space="preserve"> </w:t>
      </w:r>
      <w:r w:rsidRPr="00B22D12">
        <w:t>order or agreement that specifies the type of waiting list and other waiting list</w:t>
      </w:r>
      <w:r>
        <w:t xml:space="preserve"> </w:t>
      </w:r>
      <w:r w:rsidRPr="00B22D12">
        <w:t xml:space="preserve">policies. </w:t>
      </w:r>
      <w:r w:rsidR="00077591">
        <w:t>PHA</w:t>
      </w:r>
      <w:r w:rsidRPr="00B22D12">
        <w:t xml:space="preserve"> shall consider the best means to transition applicants from the</w:t>
      </w:r>
      <w:r>
        <w:t xml:space="preserve"> </w:t>
      </w:r>
      <w:r w:rsidRPr="00B22D12">
        <w:t>current public housing waiting list, including:</w:t>
      </w:r>
    </w:p>
    <w:p w14:paraId="61AFA391" w14:textId="77777777" w:rsidR="008524F6" w:rsidRDefault="008524F6" w:rsidP="008524F6">
      <w:pPr>
        <w:pStyle w:val="NoSpacing"/>
        <w:ind w:left="720"/>
      </w:pPr>
    </w:p>
    <w:p w14:paraId="2A22D4E2" w14:textId="77777777" w:rsidR="008524F6" w:rsidRDefault="008524F6" w:rsidP="008524F6">
      <w:pPr>
        <w:pStyle w:val="NoSpacing"/>
        <w:ind w:left="1440" w:hanging="360"/>
        <w:outlineLvl w:val="0"/>
      </w:pPr>
      <w:r w:rsidRPr="00B22D12">
        <w:rPr>
          <w:b/>
          <w:bCs/>
        </w:rPr>
        <w:t xml:space="preserve">i. </w:t>
      </w:r>
      <w:r>
        <w:rPr>
          <w:b/>
          <w:bCs/>
        </w:rPr>
        <w:tab/>
      </w:r>
      <w:r w:rsidRPr="00B22D12">
        <w:t>Transferring an existing site-based waiting list to a new site-based waiting list.</w:t>
      </w:r>
    </w:p>
    <w:p w14:paraId="154DA876" w14:textId="77777777" w:rsidR="008524F6" w:rsidRDefault="008524F6" w:rsidP="008524F6">
      <w:pPr>
        <w:pStyle w:val="NoSpacing"/>
        <w:ind w:left="720"/>
      </w:pPr>
      <w:r>
        <w:tab/>
      </w:r>
      <w:r w:rsidRPr="00B22D12">
        <w:t xml:space="preserve">If </w:t>
      </w:r>
      <w:r w:rsidR="00077591">
        <w:t>PHA</w:t>
      </w:r>
      <w:r w:rsidRPr="00B22D12">
        <w:t xml:space="preserve"> is transferring the assistance to another neighborhood, </w:t>
      </w:r>
      <w:r w:rsidR="00077591">
        <w:t>PHA</w:t>
      </w:r>
      <w:r w:rsidRPr="00B22D12">
        <w:t xml:space="preserve"> must</w:t>
      </w:r>
    </w:p>
    <w:p w14:paraId="5F447FD9" w14:textId="77777777" w:rsidR="008524F6" w:rsidRDefault="008524F6" w:rsidP="008524F6">
      <w:pPr>
        <w:pStyle w:val="NoSpacing"/>
        <w:ind w:left="720"/>
      </w:pPr>
      <w:r>
        <w:tab/>
      </w:r>
      <w:r w:rsidRPr="00B22D12">
        <w:t>notify applicants on the wait-list of the transfer of assistance, and on how they</w:t>
      </w:r>
    </w:p>
    <w:p w14:paraId="61E97E86" w14:textId="77777777" w:rsidR="008524F6" w:rsidRDefault="008524F6" w:rsidP="008524F6">
      <w:pPr>
        <w:pStyle w:val="NoSpacing"/>
        <w:ind w:left="720"/>
      </w:pPr>
      <w:r>
        <w:tab/>
      </w:r>
      <w:r w:rsidRPr="00B22D12">
        <w:t>can apply for residency at the new project site or other sites. Applicants on a</w:t>
      </w:r>
    </w:p>
    <w:p w14:paraId="55A7BA96" w14:textId="77777777" w:rsidR="008524F6" w:rsidRDefault="008524F6" w:rsidP="008524F6">
      <w:pPr>
        <w:pStyle w:val="NoSpacing"/>
        <w:ind w:left="720"/>
      </w:pPr>
      <w:r>
        <w:tab/>
      </w:r>
      <w:r w:rsidRPr="00B22D12">
        <w:t>project-specific waiting list for a project where the assistance is being</w:t>
      </w:r>
      <w:r>
        <w:t xml:space="preserve"> </w:t>
      </w:r>
      <w:r w:rsidRPr="00B22D12">
        <w:t xml:space="preserve">transferred </w:t>
      </w:r>
      <w:r>
        <w:tab/>
      </w:r>
      <w:r w:rsidRPr="00B22D12">
        <w:t>shall have priority on the newly formed waiting list for the new</w:t>
      </w:r>
      <w:r>
        <w:t xml:space="preserve"> </w:t>
      </w:r>
      <w:r w:rsidRPr="00B22D12">
        <w:t xml:space="preserve">project site in </w:t>
      </w:r>
      <w:r>
        <w:tab/>
      </w:r>
      <w:r w:rsidRPr="00B22D12">
        <w:t>accordance with the date and time of their application to the</w:t>
      </w:r>
      <w:r>
        <w:t xml:space="preserve"> </w:t>
      </w:r>
      <w:r w:rsidRPr="00B22D12">
        <w:t xml:space="preserve">original project's </w:t>
      </w:r>
      <w:r>
        <w:tab/>
      </w:r>
      <w:r w:rsidRPr="00B22D12">
        <w:t>waiting list.</w:t>
      </w:r>
    </w:p>
    <w:p w14:paraId="1EADF984" w14:textId="77777777" w:rsidR="008524F6" w:rsidRDefault="008524F6" w:rsidP="008524F6">
      <w:pPr>
        <w:pStyle w:val="NoSpacing"/>
        <w:ind w:left="1440" w:hanging="360"/>
        <w:outlineLvl w:val="0"/>
      </w:pPr>
      <w:r w:rsidRPr="00B22D12">
        <w:rPr>
          <w:b/>
          <w:bCs/>
        </w:rPr>
        <w:t xml:space="preserve">ii. </w:t>
      </w:r>
      <w:r>
        <w:rPr>
          <w:b/>
          <w:bCs/>
        </w:rPr>
        <w:tab/>
      </w:r>
      <w:r w:rsidRPr="00B22D12">
        <w:t>Informing applicants on the site-based waiting list on how to apply for a PBV</w:t>
      </w:r>
    </w:p>
    <w:p w14:paraId="1349FB72" w14:textId="77777777" w:rsidR="008524F6" w:rsidRDefault="008524F6" w:rsidP="008524F6">
      <w:pPr>
        <w:pStyle w:val="NoSpacing"/>
        <w:ind w:left="720"/>
      </w:pPr>
      <w:r>
        <w:tab/>
      </w:r>
      <w:r w:rsidRPr="00B22D12">
        <w:t>program-wide or HCV program-wide waiting list.</w:t>
      </w:r>
    </w:p>
    <w:p w14:paraId="18400AA0" w14:textId="77777777" w:rsidR="008524F6" w:rsidRDefault="008524F6" w:rsidP="008524F6">
      <w:pPr>
        <w:pStyle w:val="NoSpacing"/>
        <w:ind w:left="1440" w:hanging="360"/>
        <w:outlineLvl w:val="0"/>
      </w:pPr>
      <w:r w:rsidRPr="00B22D12">
        <w:rPr>
          <w:b/>
          <w:bCs/>
        </w:rPr>
        <w:t xml:space="preserve">iii. </w:t>
      </w:r>
      <w:r>
        <w:rPr>
          <w:b/>
          <w:bCs/>
        </w:rPr>
        <w:tab/>
      </w:r>
      <w:r w:rsidRPr="00B22D12">
        <w:t>Informing applicants on a public housing community-wide waiting list on how</w:t>
      </w:r>
    </w:p>
    <w:p w14:paraId="6BE4572B" w14:textId="77777777" w:rsidR="008524F6" w:rsidRDefault="008524F6" w:rsidP="008524F6">
      <w:pPr>
        <w:pStyle w:val="NoSpacing"/>
        <w:ind w:left="720"/>
      </w:pPr>
      <w:r>
        <w:tab/>
      </w:r>
      <w:r w:rsidRPr="00B22D12">
        <w:t xml:space="preserve">to apply for </w:t>
      </w:r>
      <w:r>
        <w:t xml:space="preserve">the HCV or </w:t>
      </w:r>
      <w:r w:rsidRPr="00B22D12">
        <w:t>PBV</w:t>
      </w:r>
      <w:r>
        <w:t xml:space="preserve"> </w:t>
      </w:r>
      <w:r w:rsidRPr="00B22D12">
        <w:t xml:space="preserve">site-based waiting list. </w:t>
      </w:r>
      <w:r>
        <w:t xml:space="preserve">The site-based waiting list </w:t>
      </w:r>
      <w:r>
        <w:tab/>
        <w:t xml:space="preserve">shall be </w:t>
      </w:r>
      <w:r w:rsidRPr="00B22D12">
        <w:t>establish</w:t>
      </w:r>
      <w:r>
        <w:t>ed</w:t>
      </w:r>
      <w:r w:rsidRPr="00B22D12">
        <w:t xml:space="preserve"> in accordance</w:t>
      </w:r>
      <w:r>
        <w:t xml:space="preserve"> </w:t>
      </w:r>
      <w:r w:rsidRPr="00B22D12">
        <w:t xml:space="preserve">with 24 CFR § 903.7(b)(2)(ii)-(iv) to ensure </w:t>
      </w:r>
      <w:r>
        <w:tab/>
      </w:r>
      <w:r w:rsidRPr="00B22D12">
        <w:t>that</w:t>
      </w:r>
      <w:r>
        <w:t xml:space="preserve"> applicants on </w:t>
      </w:r>
      <w:r w:rsidR="00077591">
        <w:t>PHA</w:t>
      </w:r>
      <w:r w:rsidRPr="00B22D12">
        <w:t>’s public</w:t>
      </w:r>
      <w:r>
        <w:t xml:space="preserve"> </w:t>
      </w:r>
      <w:r w:rsidRPr="00B22D12">
        <w:t xml:space="preserve">housing community-wide waiting list </w:t>
      </w:r>
      <w:r>
        <w:tab/>
      </w:r>
      <w:r w:rsidRPr="00B22D12">
        <w:t xml:space="preserve">have </w:t>
      </w:r>
      <w:r>
        <w:tab/>
      </w:r>
      <w:r w:rsidRPr="00B22D12">
        <w:t>been offered placement on the</w:t>
      </w:r>
      <w:r>
        <w:t xml:space="preserve"> </w:t>
      </w:r>
      <w:r w:rsidRPr="00B22D12">
        <w:t xml:space="preserve">converted project’s initial waiting list. In all cases, </w:t>
      </w:r>
      <w:r>
        <w:tab/>
      </w:r>
      <w:r w:rsidR="00077591">
        <w:t>PHA</w:t>
      </w:r>
      <w:r>
        <w:t xml:space="preserve"> has</w:t>
      </w:r>
      <w:r w:rsidRPr="00B22D12">
        <w:t xml:space="preserve"> the discretion to</w:t>
      </w:r>
      <w:r>
        <w:t xml:space="preserve"> </w:t>
      </w:r>
      <w:r w:rsidRPr="00B22D12">
        <w:t xml:space="preserve">determine the most appropriate means of informing </w:t>
      </w:r>
      <w:r>
        <w:tab/>
      </w:r>
      <w:r w:rsidRPr="00B22D12">
        <w:t>applicants on the public</w:t>
      </w:r>
      <w:r>
        <w:t xml:space="preserve"> </w:t>
      </w:r>
      <w:r w:rsidRPr="00B22D12">
        <w:t>housing community-wide waiting list giv</w:t>
      </w:r>
      <w:r>
        <w:t xml:space="preserve">en the number </w:t>
      </w:r>
      <w:r>
        <w:tab/>
        <w:t xml:space="preserve">of applicants, </w:t>
      </w:r>
      <w:r w:rsidR="00077591">
        <w:t>PHA</w:t>
      </w:r>
      <w:r>
        <w:t xml:space="preserve"> </w:t>
      </w:r>
      <w:r w:rsidRPr="00B22D12">
        <w:t xml:space="preserve">resources, and admissions requirements of the projects </w:t>
      </w:r>
      <w:r>
        <w:tab/>
      </w:r>
      <w:r w:rsidRPr="00B22D12">
        <w:t>being converted under</w:t>
      </w:r>
      <w:r>
        <w:t xml:space="preserve"> </w:t>
      </w:r>
      <w:r w:rsidRPr="00B22D12">
        <w:t xml:space="preserve">RAD. </w:t>
      </w:r>
      <w:r>
        <w:t xml:space="preserve"> </w:t>
      </w:r>
      <w:r w:rsidR="00077591">
        <w:t>PHA</w:t>
      </w:r>
      <w:r w:rsidRPr="00B22D12">
        <w:t xml:space="preserve"> may consider contacting every applicant </w:t>
      </w:r>
      <w:r>
        <w:tab/>
      </w:r>
      <w:r w:rsidRPr="00B22D12">
        <w:t>on the public housing</w:t>
      </w:r>
      <w:r>
        <w:t xml:space="preserve"> </w:t>
      </w:r>
      <w:r w:rsidRPr="00B22D12">
        <w:t xml:space="preserve">waiting list via direct mailing; advertising the availability of </w:t>
      </w:r>
      <w:r>
        <w:tab/>
      </w:r>
      <w:r w:rsidRPr="00B22D12">
        <w:t>housing to the</w:t>
      </w:r>
      <w:r>
        <w:t xml:space="preserve"> </w:t>
      </w:r>
      <w:r w:rsidRPr="00B22D12">
        <w:lastRenderedPageBreak/>
        <w:t xml:space="preserve">population that is less likely </w:t>
      </w:r>
      <w:r>
        <w:t>to apply, both minority and non-</w:t>
      </w:r>
      <w:r>
        <w:tab/>
      </w:r>
      <w:r w:rsidRPr="00B22D12">
        <w:t>minority groups,</w:t>
      </w:r>
      <w:r>
        <w:t xml:space="preserve"> </w:t>
      </w:r>
      <w:r w:rsidRPr="00B22D12">
        <w:t xml:space="preserve">through various forms of media (e.g., radio stations, posters, </w:t>
      </w:r>
      <w:r>
        <w:tab/>
      </w:r>
      <w:r w:rsidRPr="00B22D12">
        <w:t>newspapers) within</w:t>
      </w:r>
      <w:r>
        <w:t xml:space="preserve"> </w:t>
      </w:r>
      <w:r w:rsidRPr="00B22D12">
        <w:t xml:space="preserve">the marketing area; informing local non-profit entities and </w:t>
      </w:r>
      <w:r>
        <w:tab/>
      </w:r>
      <w:r w:rsidRPr="00B22D12">
        <w:t>advocacy groups</w:t>
      </w:r>
      <w:r>
        <w:t xml:space="preserve"> </w:t>
      </w:r>
      <w:r w:rsidRPr="00B22D12">
        <w:t xml:space="preserve">(e.g., disability rights groups); and conducting other outreach as </w:t>
      </w:r>
      <w:r>
        <w:tab/>
      </w:r>
      <w:r w:rsidRPr="00B22D12">
        <w:t>appropriate.</w:t>
      </w:r>
      <w:r>
        <w:t xml:space="preserve"> </w:t>
      </w:r>
      <w:r w:rsidRPr="00B22D12">
        <w:t xml:space="preserve">Applicants on the agency’s public housing community-wide waiting </w:t>
      </w:r>
      <w:r>
        <w:tab/>
      </w:r>
      <w:r w:rsidRPr="00B22D12">
        <w:t>list who</w:t>
      </w:r>
      <w:r>
        <w:t xml:space="preserve"> </w:t>
      </w:r>
      <w:r w:rsidRPr="00B22D12">
        <w:t xml:space="preserve">wish to be placed onto the newly-established site-based waiting list must </w:t>
      </w:r>
      <w:r>
        <w:tab/>
      </w:r>
      <w:r w:rsidRPr="00B22D12">
        <w:t>be</w:t>
      </w:r>
      <w:r>
        <w:t xml:space="preserve"> placed</w:t>
      </w:r>
      <w:r w:rsidRPr="00B22D12">
        <w:t xml:space="preserve"> in accordance with the date and time of their original application to the</w:t>
      </w:r>
      <w:r>
        <w:t xml:space="preserve"> </w:t>
      </w:r>
      <w:r>
        <w:tab/>
      </w:r>
      <w:r w:rsidRPr="00B22D12">
        <w:t>centralized public housing waiting list. Any activities to contact applicants on</w:t>
      </w:r>
      <w:r>
        <w:t xml:space="preserve"> </w:t>
      </w:r>
      <w:r w:rsidRPr="00B22D12">
        <w:t xml:space="preserve">the </w:t>
      </w:r>
      <w:r>
        <w:tab/>
      </w:r>
      <w:r w:rsidRPr="00B22D12">
        <w:t>public housing waiting list must be conducted in accordance with the</w:t>
      </w:r>
      <w:r>
        <w:t xml:space="preserve"> </w:t>
      </w:r>
      <w:r>
        <w:tab/>
      </w:r>
      <w:r w:rsidRPr="00B22D12">
        <w:t>requirements for effective communication with persons with disabilities at 24</w:t>
      </w:r>
      <w:r>
        <w:t xml:space="preserve"> </w:t>
      </w:r>
      <w:r>
        <w:tab/>
      </w:r>
      <w:r w:rsidRPr="00B22D12">
        <w:t>CFR § 8.6 and with the obligation to provide meaningful access for persons</w:t>
      </w:r>
      <w:r>
        <w:t xml:space="preserve"> </w:t>
      </w:r>
      <w:r w:rsidRPr="00B22D12">
        <w:t xml:space="preserve">with </w:t>
      </w:r>
      <w:r>
        <w:tab/>
      </w:r>
      <w:r w:rsidRPr="00B22D12">
        <w:t>limited English proficiency (LEP).</w:t>
      </w:r>
    </w:p>
    <w:p w14:paraId="31F0EB8E" w14:textId="77777777" w:rsidR="008524F6" w:rsidRDefault="008524F6" w:rsidP="008524F6">
      <w:pPr>
        <w:pStyle w:val="NoSpacing"/>
        <w:ind w:left="720"/>
      </w:pPr>
    </w:p>
    <w:p w14:paraId="028985D3" w14:textId="77777777" w:rsidR="008524F6" w:rsidRDefault="00077591" w:rsidP="008524F6">
      <w:pPr>
        <w:pStyle w:val="NoSpacing"/>
        <w:ind w:left="720"/>
      </w:pPr>
      <w:r>
        <w:t>PHA</w:t>
      </w:r>
      <w:r w:rsidR="008524F6" w:rsidRPr="00B22D12">
        <w:t xml:space="preserve"> must maintain any site-based waiting list in accordance with all applicable</w:t>
      </w:r>
    </w:p>
    <w:p w14:paraId="70DF9DF5" w14:textId="77777777" w:rsidR="008524F6" w:rsidRDefault="008524F6" w:rsidP="008524F6">
      <w:pPr>
        <w:pStyle w:val="NoSpacing"/>
        <w:ind w:left="720"/>
      </w:pPr>
      <w:r w:rsidRPr="00B22D12">
        <w:t>civil rights and fair housing laws and regulations unless the project is covered by a</w:t>
      </w:r>
    </w:p>
    <w:p w14:paraId="4DBBA396" w14:textId="77777777" w:rsidR="008524F6" w:rsidRDefault="008524F6" w:rsidP="008524F6">
      <w:pPr>
        <w:pStyle w:val="NoSpacing"/>
        <w:ind w:left="720"/>
      </w:pPr>
      <w:r w:rsidRPr="00B22D12">
        <w:t>remedial order or agreement that specifies the type of waiting list and other waiting</w:t>
      </w:r>
    </w:p>
    <w:p w14:paraId="327F8B55" w14:textId="77777777" w:rsidR="008524F6" w:rsidRDefault="008524F6" w:rsidP="008524F6">
      <w:pPr>
        <w:pStyle w:val="NoSpacing"/>
        <w:ind w:left="720"/>
      </w:pPr>
      <w:r w:rsidRPr="00B22D12">
        <w:t>list policies.</w:t>
      </w:r>
    </w:p>
    <w:p w14:paraId="62110D8D" w14:textId="77777777" w:rsidR="008524F6" w:rsidRDefault="008524F6" w:rsidP="008524F6">
      <w:pPr>
        <w:pStyle w:val="NoSpacing"/>
        <w:ind w:left="720"/>
      </w:pPr>
    </w:p>
    <w:p w14:paraId="4341B39D" w14:textId="77777777" w:rsidR="008524F6" w:rsidRDefault="008524F6" w:rsidP="008524F6">
      <w:pPr>
        <w:pStyle w:val="NoSpacing"/>
        <w:ind w:left="720"/>
      </w:pPr>
      <w:r w:rsidRPr="00B22D12">
        <w:t>To implement this provision, HUD is specifying alternative requirements for 24 CFR</w:t>
      </w:r>
    </w:p>
    <w:p w14:paraId="4A945C43" w14:textId="77777777" w:rsidR="008524F6" w:rsidRDefault="008524F6" w:rsidP="008524F6">
      <w:pPr>
        <w:pStyle w:val="NoSpacing"/>
        <w:ind w:left="720"/>
      </w:pPr>
      <w:r w:rsidRPr="00B22D12">
        <w:t xml:space="preserve">§ 983.251(c)(2). However, after the initial waiting list has been established, </w:t>
      </w:r>
      <w:r w:rsidR="00077591">
        <w:t>PHA</w:t>
      </w:r>
    </w:p>
    <w:p w14:paraId="38A44218" w14:textId="77777777" w:rsidR="008524F6" w:rsidRDefault="008524F6" w:rsidP="008524F6">
      <w:pPr>
        <w:pStyle w:val="NoSpacing"/>
        <w:ind w:left="720"/>
      </w:pPr>
      <w:r w:rsidRPr="00B22D12">
        <w:t>shall administer its waiting list for the converted pr</w:t>
      </w:r>
      <w:r>
        <w:t xml:space="preserve">oject in accordance with 24 CFR </w:t>
      </w:r>
      <w:r w:rsidRPr="00B22D12">
        <w:t>§</w:t>
      </w:r>
      <w:r>
        <w:t xml:space="preserve"> </w:t>
      </w:r>
      <w:r w:rsidRPr="00B22D12">
        <w:t>983.251(c).</w:t>
      </w:r>
    </w:p>
    <w:p w14:paraId="10885EB3" w14:textId="77777777" w:rsidR="008524F6" w:rsidRPr="0051256B" w:rsidRDefault="00077591" w:rsidP="008524F6">
      <w:pPr>
        <w:pStyle w:val="NormalWeb"/>
        <w:jc w:val="both"/>
        <w:rPr>
          <w:rFonts w:ascii="Times New Roman" w:hAnsi="Times New Roman"/>
          <w:color w:val="auto"/>
          <w:sz w:val="22"/>
          <w:szCs w:val="22"/>
        </w:rPr>
      </w:pPr>
      <w:r>
        <w:rPr>
          <w:rFonts w:ascii="Times New Roman" w:hAnsi="Times New Roman"/>
          <w:color w:val="auto"/>
          <w:sz w:val="24"/>
          <w:szCs w:val="24"/>
        </w:rPr>
        <w:t>PHA</w:t>
      </w:r>
      <w:r w:rsidR="008524F6" w:rsidRPr="00410B41">
        <w:rPr>
          <w:rFonts w:ascii="Times New Roman" w:hAnsi="Times New Roman"/>
          <w:color w:val="auto"/>
          <w:sz w:val="24"/>
          <w:szCs w:val="24"/>
        </w:rPr>
        <w:t xml:space="preserve"> will establish and manage separate waitin</w:t>
      </w:r>
      <w:r w:rsidR="008524F6">
        <w:rPr>
          <w:rFonts w:ascii="Times New Roman" w:hAnsi="Times New Roman"/>
          <w:color w:val="auto"/>
          <w:sz w:val="24"/>
          <w:szCs w:val="24"/>
        </w:rPr>
        <w:t>g lists for individual projects</w:t>
      </w:r>
      <w:r w:rsidR="008524F6" w:rsidRPr="00410B41">
        <w:rPr>
          <w:rFonts w:ascii="Times New Roman" w:hAnsi="Times New Roman"/>
          <w:color w:val="auto"/>
          <w:sz w:val="24"/>
          <w:szCs w:val="24"/>
        </w:rPr>
        <w:t xml:space="preserve"> that are receiving PBV assistance.  It is anticipated that </w:t>
      </w:r>
      <w:r>
        <w:rPr>
          <w:rFonts w:ascii="Times New Roman" w:hAnsi="Times New Roman"/>
          <w:color w:val="auto"/>
          <w:sz w:val="24"/>
          <w:szCs w:val="24"/>
        </w:rPr>
        <w:t>PHA</w:t>
      </w:r>
      <w:r w:rsidR="008524F6" w:rsidRPr="00410B41">
        <w:rPr>
          <w:rFonts w:ascii="Times New Roman" w:hAnsi="Times New Roman"/>
          <w:color w:val="auto"/>
          <w:sz w:val="24"/>
          <w:szCs w:val="24"/>
        </w:rPr>
        <w:t xml:space="preserve"> shall have site-based wait lists for the following</w:t>
      </w:r>
      <w:r w:rsidR="008524F6" w:rsidRPr="0051256B">
        <w:rPr>
          <w:rFonts w:ascii="Times New Roman" w:hAnsi="Times New Roman"/>
          <w:color w:val="auto"/>
          <w:sz w:val="22"/>
          <w:szCs w:val="22"/>
        </w:rPr>
        <w:t xml:space="preserve"> properties/projects:</w:t>
      </w:r>
    </w:p>
    <w:tbl>
      <w:tblPr>
        <w:tblW w:w="9462" w:type="dxa"/>
        <w:tblInd w:w="96" w:type="dxa"/>
        <w:tblLook w:val="04A0" w:firstRow="1" w:lastRow="0" w:firstColumn="1" w:lastColumn="0" w:noHBand="0" w:noVBand="1"/>
      </w:tblPr>
      <w:tblGrid>
        <w:gridCol w:w="1646"/>
        <w:gridCol w:w="1933"/>
        <w:gridCol w:w="717"/>
        <w:gridCol w:w="625"/>
        <w:gridCol w:w="627"/>
        <w:gridCol w:w="641"/>
        <w:gridCol w:w="522"/>
        <w:gridCol w:w="539"/>
        <w:gridCol w:w="980"/>
        <w:gridCol w:w="1232"/>
      </w:tblGrid>
      <w:tr w:rsidR="008524F6" w:rsidRPr="00D9557A" w14:paraId="09A5F5B7" w14:textId="77777777" w:rsidTr="00002D89">
        <w:trPr>
          <w:trHeight w:val="240"/>
        </w:trPr>
        <w:tc>
          <w:tcPr>
            <w:tcW w:w="164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AA5B38C" w14:textId="77777777" w:rsidR="008524F6" w:rsidRPr="00D9557A" w:rsidRDefault="008524F6" w:rsidP="00002D89">
            <w:pPr>
              <w:suppressAutoHyphens w:val="0"/>
              <w:spacing w:before="0" w:after="0"/>
              <w:rPr>
                <w:sz w:val="18"/>
                <w:szCs w:val="18"/>
              </w:rPr>
            </w:pPr>
            <w:bookmarkStart w:id="30" w:name="17-VI.D._Selection_From_The_Waiting_List"/>
            <w:bookmarkEnd w:id="30"/>
            <w:r w:rsidRPr="00D77410">
              <w:rPr>
                <w:sz w:val="18"/>
                <w:szCs w:val="18"/>
              </w:rPr>
              <w:t> </w:t>
            </w:r>
          </w:p>
        </w:tc>
        <w:tc>
          <w:tcPr>
            <w:tcW w:w="1933" w:type="dxa"/>
            <w:tcBorders>
              <w:top w:val="single" w:sz="4" w:space="0" w:color="auto"/>
              <w:left w:val="nil"/>
              <w:bottom w:val="single" w:sz="4" w:space="0" w:color="auto"/>
              <w:right w:val="single" w:sz="4" w:space="0" w:color="auto"/>
            </w:tcBorders>
            <w:shd w:val="clear" w:color="000000" w:fill="B8CCE4"/>
            <w:noWrap/>
            <w:vAlign w:val="bottom"/>
            <w:hideMark/>
          </w:tcPr>
          <w:p w14:paraId="21E5D661" w14:textId="77777777" w:rsidR="008524F6" w:rsidRPr="00D9557A" w:rsidRDefault="008524F6" w:rsidP="00002D89">
            <w:pPr>
              <w:suppressAutoHyphens w:val="0"/>
              <w:spacing w:before="0" w:after="0"/>
              <w:rPr>
                <w:sz w:val="18"/>
                <w:szCs w:val="18"/>
              </w:rPr>
            </w:pPr>
            <w:r w:rsidRPr="00D77410">
              <w:rPr>
                <w:sz w:val="18"/>
                <w:szCs w:val="18"/>
              </w:rPr>
              <w:t> </w:t>
            </w:r>
          </w:p>
        </w:tc>
        <w:tc>
          <w:tcPr>
            <w:tcW w:w="3671" w:type="dxa"/>
            <w:gridSpan w:val="6"/>
            <w:tcBorders>
              <w:top w:val="single" w:sz="4" w:space="0" w:color="auto"/>
              <w:left w:val="nil"/>
              <w:bottom w:val="single" w:sz="4" w:space="0" w:color="auto"/>
              <w:right w:val="single" w:sz="4" w:space="0" w:color="auto"/>
            </w:tcBorders>
            <w:shd w:val="clear" w:color="000000" w:fill="B8CCE4"/>
            <w:noWrap/>
            <w:vAlign w:val="bottom"/>
            <w:hideMark/>
          </w:tcPr>
          <w:p w14:paraId="095E1CE3" w14:textId="77777777" w:rsidR="008524F6" w:rsidRPr="00D9557A" w:rsidRDefault="008524F6" w:rsidP="00002D89">
            <w:pPr>
              <w:suppressAutoHyphens w:val="0"/>
              <w:spacing w:before="0" w:after="0"/>
              <w:jc w:val="center"/>
              <w:rPr>
                <w:sz w:val="18"/>
                <w:szCs w:val="18"/>
              </w:rPr>
            </w:pPr>
            <w:r w:rsidRPr="00D77410">
              <w:rPr>
                <w:sz w:val="18"/>
                <w:szCs w:val="18"/>
              </w:rPr>
              <w:t>Bedrooms</w:t>
            </w:r>
          </w:p>
        </w:tc>
        <w:tc>
          <w:tcPr>
            <w:tcW w:w="980" w:type="dxa"/>
            <w:tcBorders>
              <w:top w:val="single" w:sz="4" w:space="0" w:color="auto"/>
              <w:left w:val="nil"/>
              <w:bottom w:val="single" w:sz="4" w:space="0" w:color="auto"/>
              <w:right w:val="single" w:sz="4" w:space="0" w:color="auto"/>
            </w:tcBorders>
            <w:shd w:val="clear" w:color="000000" w:fill="B8CCE4"/>
            <w:noWrap/>
            <w:vAlign w:val="bottom"/>
            <w:hideMark/>
          </w:tcPr>
          <w:p w14:paraId="7A86D52D" w14:textId="77777777" w:rsidR="008524F6" w:rsidRPr="00D9557A" w:rsidRDefault="008524F6" w:rsidP="00002D89">
            <w:pPr>
              <w:suppressAutoHyphens w:val="0"/>
              <w:spacing w:before="0" w:after="0"/>
              <w:jc w:val="center"/>
              <w:rPr>
                <w:sz w:val="18"/>
                <w:szCs w:val="18"/>
              </w:rPr>
            </w:pPr>
            <w:r w:rsidRPr="00D77410">
              <w:rPr>
                <w:sz w:val="18"/>
                <w:szCs w:val="18"/>
              </w:rPr>
              <w:t> </w:t>
            </w:r>
          </w:p>
        </w:tc>
        <w:tc>
          <w:tcPr>
            <w:tcW w:w="1232" w:type="dxa"/>
            <w:tcBorders>
              <w:top w:val="single" w:sz="4" w:space="0" w:color="auto"/>
              <w:left w:val="nil"/>
              <w:bottom w:val="single" w:sz="4" w:space="0" w:color="auto"/>
              <w:right w:val="single" w:sz="4" w:space="0" w:color="auto"/>
            </w:tcBorders>
            <w:shd w:val="clear" w:color="000000" w:fill="B8CCE4"/>
            <w:noWrap/>
            <w:vAlign w:val="bottom"/>
            <w:hideMark/>
          </w:tcPr>
          <w:p w14:paraId="21AD1FB4" w14:textId="77777777" w:rsidR="008524F6" w:rsidRPr="00D9557A" w:rsidRDefault="008524F6" w:rsidP="00002D89">
            <w:pPr>
              <w:suppressAutoHyphens w:val="0"/>
              <w:spacing w:before="0" w:after="0"/>
              <w:rPr>
                <w:sz w:val="18"/>
                <w:szCs w:val="18"/>
              </w:rPr>
            </w:pPr>
            <w:r w:rsidRPr="00D77410">
              <w:rPr>
                <w:sz w:val="18"/>
                <w:szCs w:val="18"/>
              </w:rPr>
              <w:t> </w:t>
            </w:r>
          </w:p>
        </w:tc>
      </w:tr>
      <w:tr w:rsidR="008524F6" w:rsidRPr="00D9557A" w14:paraId="64BCFFA9" w14:textId="77777777" w:rsidTr="00002D89">
        <w:trPr>
          <w:trHeight w:val="480"/>
        </w:trPr>
        <w:tc>
          <w:tcPr>
            <w:tcW w:w="1646" w:type="dxa"/>
            <w:tcBorders>
              <w:top w:val="nil"/>
              <w:left w:val="single" w:sz="4" w:space="0" w:color="auto"/>
              <w:bottom w:val="single" w:sz="4" w:space="0" w:color="auto"/>
              <w:right w:val="single" w:sz="4" w:space="0" w:color="auto"/>
            </w:tcBorders>
            <w:shd w:val="clear" w:color="000000" w:fill="B8CCE4"/>
            <w:vAlign w:val="center"/>
            <w:hideMark/>
          </w:tcPr>
          <w:p w14:paraId="3ED01F3C" w14:textId="77777777" w:rsidR="008524F6" w:rsidRDefault="008524F6" w:rsidP="00002D89">
            <w:pPr>
              <w:suppressAutoHyphens w:val="0"/>
              <w:spacing w:before="0" w:after="0"/>
              <w:jc w:val="center"/>
              <w:rPr>
                <w:b/>
                <w:bCs/>
                <w:sz w:val="18"/>
                <w:szCs w:val="18"/>
              </w:rPr>
            </w:pPr>
            <w:r w:rsidRPr="00D77410">
              <w:rPr>
                <w:b/>
                <w:bCs/>
                <w:sz w:val="18"/>
                <w:szCs w:val="18"/>
              </w:rPr>
              <w:t>Property Name</w:t>
            </w:r>
          </w:p>
        </w:tc>
        <w:tc>
          <w:tcPr>
            <w:tcW w:w="1933" w:type="dxa"/>
            <w:tcBorders>
              <w:top w:val="nil"/>
              <w:left w:val="nil"/>
              <w:bottom w:val="single" w:sz="4" w:space="0" w:color="auto"/>
              <w:right w:val="single" w:sz="4" w:space="0" w:color="auto"/>
            </w:tcBorders>
            <w:shd w:val="clear" w:color="000000" w:fill="B8CCE4"/>
            <w:vAlign w:val="center"/>
            <w:hideMark/>
          </w:tcPr>
          <w:p w14:paraId="514B0BA6" w14:textId="77777777" w:rsidR="008524F6" w:rsidRDefault="008524F6" w:rsidP="00002D89">
            <w:pPr>
              <w:suppressAutoHyphens w:val="0"/>
              <w:spacing w:before="0" w:after="0"/>
              <w:jc w:val="center"/>
              <w:rPr>
                <w:b/>
                <w:bCs/>
                <w:sz w:val="18"/>
                <w:szCs w:val="18"/>
              </w:rPr>
            </w:pPr>
            <w:r w:rsidRPr="00D77410">
              <w:rPr>
                <w:b/>
                <w:bCs/>
                <w:sz w:val="18"/>
                <w:szCs w:val="18"/>
              </w:rPr>
              <w:t>Address</w:t>
            </w:r>
          </w:p>
        </w:tc>
        <w:tc>
          <w:tcPr>
            <w:tcW w:w="717" w:type="dxa"/>
            <w:tcBorders>
              <w:top w:val="nil"/>
              <w:left w:val="nil"/>
              <w:bottom w:val="single" w:sz="4" w:space="0" w:color="auto"/>
              <w:right w:val="single" w:sz="4" w:space="0" w:color="auto"/>
            </w:tcBorders>
            <w:shd w:val="clear" w:color="000000" w:fill="B8CCE4"/>
            <w:noWrap/>
            <w:vAlign w:val="center"/>
            <w:hideMark/>
          </w:tcPr>
          <w:p w14:paraId="470ACAC0" w14:textId="77777777" w:rsidR="008524F6" w:rsidRDefault="008524F6" w:rsidP="00002D89">
            <w:pPr>
              <w:suppressAutoHyphens w:val="0"/>
              <w:spacing w:before="0" w:after="0"/>
              <w:jc w:val="center"/>
              <w:rPr>
                <w:b/>
                <w:bCs/>
                <w:sz w:val="18"/>
                <w:szCs w:val="18"/>
              </w:rPr>
            </w:pPr>
            <w:r w:rsidRPr="00D77410">
              <w:rPr>
                <w:b/>
                <w:bCs/>
                <w:sz w:val="18"/>
                <w:szCs w:val="18"/>
              </w:rPr>
              <w:t>0</w:t>
            </w:r>
          </w:p>
        </w:tc>
        <w:tc>
          <w:tcPr>
            <w:tcW w:w="625" w:type="dxa"/>
            <w:tcBorders>
              <w:top w:val="nil"/>
              <w:left w:val="nil"/>
              <w:bottom w:val="single" w:sz="4" w:space="0" w:color="auto"/>
              <w:right w:val="single" w:sz="4" w:space="0" w:color="auto"/>
            </w:tcBorders>
            <w:shd w:val="clear" w:color="000000" w:fill="B8CCE4"/>
            <w:noWrap/>
            <w:vAlign w:val="center"/>
            <w:hideMark/>
          </w:tcPr>
          <w:p w14:paraId="041113BA" w14:textId="77777777" w:rsidR="008524F6" w:rsidRDefault="008524F6" w:rsidP="00002D89">
            <w:pPr>
              <w:suppressAutoHyphens w:val="0"/>
              <w:spacing w:before="0" w:after="0"/>
              <w:jc w:val="center"/>
              <w:rPr>
                <w:b/>
                <w:bCs/>
                <w:sz w:val="18"/>
                <w:szCs w:val="18"/>
              </w:rPr>
            </w:pPr>
            <w:r w:rsidRPr="00D77410">
              <w:rPr>
                <w:b/>
                <w:bCs/>
                <w:sz w:val="18"/>
                <w:szCs w:val="18"/>
              </w:rPr>
              <w:t>1</w:t>
            </w:r>
          </w:p>
        </w:tc>
        <w:tc>
          <w:tcPr>
            <w:tcW w:w="627" w:type="dxa"/>
            <w:tcBorders>
              <w:top w:val="nil"/>
              <w:left w:val="nil"/>
              <w:bottom w:val="single" w:sz="4" w:space="0" w:color="auto"/>
              <w:right w:val="single" w:sz="4" w:space="0" w:color="auto"/>
            </w:tcBorders>
            <w:shd w:val="clear" w:color="000000" w:fill="B8CCE4"/>
            <w:noWrap/>
            <w:vAlign w:val="center"/>
            <w:hideMark/>
          </w:tcPr>
          <w:p w14:paraId="1E2E703C" w14:textId="77777777" w:rsidR="008524F6" w:rsidRDefault="008524F6" w:rsidP="00002D89">
            <w:pPr>
              <w:suppressAutoHyphens w:val="0"/>
              <w:spacing w:before="0" w:after="0"/>
              <w:jc w:val="center"/>
              <w:rPr>
                <w:b/>
                <w:bCs/>
                <w:sz w:val="18"/>
                <w:szCs w:val="18"/>
              </w:rPr>
            </w:pPr>
            <w:r w:rsidRPr="00D77410">
              <w:rPr>
                <w:b/>
                <w:bCs/>
                <w:sz w:val="18"/>
                <w:szCs w:val="18"/>
              </w:rPr>
              <w:t>2</w:t>
            </w:r>
          </w:p>
        </w:tc>
        <w:tc>
          <w:tcPr>
            <w:tcW w:w="641" w:type="dxa"/>
            <w:tcBorders>
              <w:top w:val="nil"/>
              <w:left w:val="nil"/>
              <w:bottom w:val="single" w:sz="4" w:space="0" w:color="auto"/>
              <w:right w:val="single" w:sz="4" w:space="0" w:color="auto"/>
            </w:tcBorders>
            <w:shd w:val="clear" w:color="000000" w:fill="B8CCE4"/>
            <w:noWrap/>
            <w:vAlign w:val="center"/>
            <w:hideMark/>
          </w:tcPr>
          <w:p w14:paraId="769460F8" w14:textId="77777777" w:rsidR="008524F6" w:rsidRDefault="008524F6" w:rsidP="00002D89">
            <w:pPr>
              <w:suppressAutoHyphens w:val="0"/>
              <w:spacing w:before="0" w:after="0"/>
              <w:jc w:val="center"/>
              <w:rPr>
                <w:b/>
                <w:bCs/>
                <w:sz w:val="18"/>
                <w:szCs w:val="18"/>
              </w:rPr>
            </w:pPr>
            <w:r w:rsidRPr="00D77410">
              <w:rPr>
                <w:b/>
                <w:bCs/>
                <w:sz w:val="18"/>
                <w:szCs w:val="18"/>
              </w:rPr>
              <w:t>3</w:t>
            </w:r>
          </w:p>
        </w:tc>
        <w:tc>
          <w:tcPr>
            <w:tcW w:w="522" w:type="dxa"/>
            <w:tcBorders>
              <w:top w:val="nil"/>
              <w:left w:val="nil"/>
              <w:bottom w:val="single" w:sz="4" w:space="0" w:color="auto"/>
              <w:right w:val="single" w:sz="4" w:space="0" w:color="auto"/>
            </w:tcBorders>
            <w:shd w:val="clear" w:color="000000" w:fill="B8CCE4"/>
            <w:noWrap/>
            <w:vAlign w:val="center"/>
            <w:hideMark/>
          </w:tcPr>
          <w:p w14:paraId="35590C9F" w14:textId="77777777" w:rsidR="008524F6" w:rsidRDefault="008524F6" w:rsidP="00002D89">
            <w:pPr>
              <w:suppressAutoHyphens w:val="0"/>
              <w:spacing w:before="0" w:after="0"/>
              <w:jc w:val="center"/>
              <w:rPr>
                <w:b/>
                <w:bCs/>
                <w:sz w:val="18"/>
                <w:szCs w:val="18"/>
              </w:rPr>
            </w:pPr>
            <w:r w:rsidRPr="00D77410">
              <w:rPr>
                <w:b/>
                <w:bCs/>
                <w:sz w:val="18"/>
                <w:szCs w:val="18"/>
              </w:rPr>
              <w:t>4</w:t>
            </w:r>
          </w:p>
        </w:tc>
        <w:tc>
          <w:tcPr>
            <w:tcW w:w="539" w:type="dxa"/>
            <w:tcBorders>
              <w:top w:val="nil"/>
              <w:left w:val="nil"/>
              <w:bottom w:val="single" w:sz="4" w:space="0" w:color="auto"/>
              <w:right w:val="single" w:sz="4" w:space="0" w:color="auto"/>
            </w:tcBorders>
            <w:shd w:val="clear" w:color="000000" w:fill="B8CCE4"/>
            <w:noWrap/>
            <w:vAlign w:val="center"/>
            <w:hideMark/>
          </w:tcPr>
          <w:p w14:paraId="3445F36C" w14:textId="77777777" w:rsidR="008524F6" w:rsidRDefault="008524F6" w:rsidP="00002D89">
            <w:pPr>
              <w:suppressAutoHyphens w:val="0"/>
              <w:spacing w:before="0" w:after="0"/>
              <w:jc w:val="center"/>
              <w:rPr>
                <w:b/>
                <w:bCs/>
                <w:sz w:val="18"/>
                <w:szCs w:val="18"/>
              </w:rPr>
            </w:pPr>
            <w:r w:rsidRPr="00D77410">
              <w:rPr>
                <w:b/>
                <w:bCs/>
                <w:sz w:val="18"/>
                <w:szCs w:val="18"/>
              </w:rPr>
              <w:t>5</w:t>
            </w:r>
          </w:p>
        </w:tc>
        <w:tc>
          <w:tcPr>
            <w:tcW w:w="980" w:type="dxa"/>
            <w:tcBorders>
              <w:top w:val="nil"/>
              <w:left w:val="nil"/>
              <w:bottom w:val="single" w:sz="4" w:space="0" w:color="auto"/>
              <w:right w:val="single" w:sz="4" w:space="0" w:color="auto"/>
            </w:tcBorders>
            <w:shd w:val="clear" w:color="000000" w:fill="B8CCE4"/>
            <w:vAlign w:val="center"/>
            <w:hideMark/>
          </w:tcPr>
          <w:p w14:paraId="7A9850E5" w14:textId="77777777" w:rsidR="008524F6" w:rsidRDefault="008524F6" w:rsidP="00002D89">
            <w:pPr>
              <w:suppressAutoHyphens w:val="0"/>
              <w:spacing w:before="0" w:after="0"/>
              <w:jc w:val="center"/>
              <w:rPr>
                <w:b/>
                <w:bCs/>
                <w:sz w:val="18"/>
                <w:szCs w:val="18"/>
              </w:rPr>
            </w:pPr>
            <w:r w:rsidRPr="00D77410">
              <w:rPr>
                <w:b/>
                <w:bCs/>
                <w:sz w:val="18"/>
                <w:szCs w:val="18"/>
              </w:rPr>
              <w:t>Number of PBVs leased</w:t>
            </w:r>
          </w:p>
        </w:tc>
        <w:tc>
          <w:tcPr>
            <w:tcW w:w="1232" w:type="dxa"/>
            <w:tcBorders>
              <w:top w:val="nil"/>
              <w:left w:val="nil"/>
              <w:bottom w:val="single" w:sz="4" w:space="0" w:color="auto"/>
              <w:right w:val="single" w:sz="4" w:space="0" w:color="auto"/>
            </w:tcBorders>
            <w:shd w:val="clear" w:color="000000" w:fill="B8CCE4"/>
            <w:noWrap/>
            <w:vAlign w:val="center"/>
            <w:hideMark/>
          </w:tcPr>
          <w:p w14:paraId="40645927" w14:textId="77777777" w:rsidR="008524F6" w:rsidRDefault="008524F6" w:rsidP="00002D89">
            <w:pPr>
              <w:suppressAutoHyphens w:val="0"/>
              <w:spacing w:before="0" w:after="0"/>
              <w:jc w:val="center"/>
              <w:rPr>
                <w:sz w:val="18"/>
                <w:szCs w:val="18"/>
              </w:rPr>
            </w:pPr>
          </w:p>
        </w:tc>
      </w:tr>
      <w:tr w:rsidR="008524F6" w:rsidRPr="00D9557A" w14:paraId="6B1512EA" w14:textId="77777777" w:rsidTr="00002D89">
        <w:trPr>
          <w:trHeight w:val="72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41A8F613" w14:textId="77777777" w:rsidR="008524F6" w:rsidRDefault="008524F6" w:rsidP="00002D89">
            <w:pPr>
              <w:suppressAutoHyphens w:val="0"/>
              <w:spacing w:before="0" w:after="0"/>
              <w:rPr>
                <w:sz w:val="18"/>
                <w:szCs w:val="18"/>
              </w:rPr>
            </w:pPr>
            <w:r w:rsidRPr="00D77410">
              <w:rPr>
                <w:sz w:val="18"/>
                <w:szCs w:val="18"/>
              </w:rPr>
              <w:t>Lakeside Apartments</w:t>
            </w:r>
          </w:p>
        </w:tc>
        <w:tc>
          <w:tcPr>
            <w:tcW w:w="1933" w:type="dxa"/>
            <w:tcBorders>
              <w:top w:val="nil"/>
              <w:left w:val="nil"/>
              <w:bottom w:val="single" w:sz="4" w:space="0" w:color="auto"/>
              <w:right w:val="single" w:sz="4" w:space="0" w:color="auto"/>
            </w:tcBorders>
            <w:shd w:val="clear" w:color="auto" w:fill="auto"/>
            <w:vAlign w:val="bottom"/>
            <w:hideMark/>
          </w:tcPr>
          <w:p w14:paraId="09F4FE2A" w14:textId="77777777" w:rsidR="008524F6" w:rsidRPr="00D9557A" w:rsidRDefault="008524F6" w:rsidP="00002D89">
            <w:pPr>
              <w:suppressAutoHyphens w:val="0"/>
              <w:spacing w:before="0" w:after="0"/>
              <w:rPr>
                <w:sz w:val="18"/>
                <w:szCs w:val="18"/>
              </w:rPr>
            </w:pPr>
            <w:r w:rsidRPr="00D77410">
              <w:rPr>
                <w:sz w:val="18"/>
                <w:szCs w:val="18"/>
              </w:rPr>
              <w:t>1897 Oakmead Dr., Concord, CA 94520</w:t>
            </w:r>
          </w:p>
        </w:tc>
        <w:tc>
          <w:tcPr>
            <w:tcW w:w="717" w:type="dxa"/>
            <w:tcBorders>
              <w:top w:val="nil"/>
              <w:left w:val="nil"/>
              <w:bottom w:val="single" w:sz="4" w:space="0" w:color="auto"/>
              <w:right w:val="single" w:sz="4" w:space="0" w:color="auto"/>
            </w:tcBorders>
            <w:shd w:val="clear" w:color="auto" w:fill="auto"/>
            <w:noWrap/>
            <w:vAlign w:val="bottom"/>
            <w:hideMark/>
          </w:tcPr>
          <w:p w14:paraId="16C73AC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7426632B" w14:textId="77777777" w:rsidR="008524F6" w:rsidRPr="00D9557A" w:rsidRDefault="008524F6" w:rsidP="00002D89">
            <w:pPr>
              <w:suppressAutoHyphens w:val="0"/>
              <w:spacing w:before="0" w:after="0"/>
              <w:jc w:val="center"/>
              <w:rPr>
                <w:sz w:val="18"/>
                <w:szCs w:val="18"/>
              </w:rPr>
            </w:pPr>
            <w:r w:rsidRPr="00D77410">
              <w:rPr>
                <w:sz w:val="18"/>
                <w:szCs w:val="18"/>
              </w:rPr>
              <w:t>6</w:t>
            </w:r>
          </w:p>
        </w:tc>
        <w:tc>
          <w:tcPr>
            <w:tcW w:w="627" w:type="dxa"/>
            <w:tcBorders>
              <w:top w:val="nil"/>
              <w:left w:val="nil"/>
              <w:bottom w:val="single" w:sz="4" w:space="0" w:color="auto"/>
              <w:right w:val="single" w:sz="4" w:space="0" w:color="auto"/>
            </w:tcBorders>
            <w:shd w:val="clear" w:color="auto" w:fill="auto"/>
            <w:noWrap/>
            <w:vAlign w:val="bottom"/>
            <w:hideMark/>
          </w:tcPr>
          <w:p w14:paraId="7FB74D05" w14:textId="77777777" w:rsidR="008524F6" w:rsidRPr="00D9557A" w:rsidRDefault="008524F6" w:rsidP="00002D89">
            <w:pPr>
              <w:suppressAutoHyphens w:val="0"/>
              <w:spacing w:before="0" w:after="0"/>
              <w:jc w:val="center"/>
              <w:rPr>
                <w:sz w:val="18"/>
                <w:szCs w:val="18"/>
              </w:rPr>
            </w:pPr>
            <w:r w:rsidRPr="00D77410">
              <w:rPr>
                <w:sz w:val="18"/>
                <w:szCs w:val="18"/>
              </w:rPr>
              <w:t>12</w:t>
            </w:r>
          </w:p>
        </w:tc>
        <w:tc>
          <w:tcPr>
            <w:tcW w:w="641" w:type="dxa"/>
            <w:tcBorders>
              <w:top w:val="nil"/>
              <w:left w:val="nil"/>
              <w:bottom w:val="single" w:sz="4" w:space="0" w:color="auto"/>
              <w:right w:val="single" w:sz="4" w:space="0" w:color="auto"/>
            </w:tcBorders>
            <w:shd w:val="clear" w:color="auto" w:fill="auto"/>
            <w:noWrap/>
            <w:vAlign w:val="bottom"/>
            <w:hideMark/>
          </w:tcPr>
          <w:p w14:paraId="3612C84E" w14:textId="77777777" w:rsidR="008524F6" w:rsidRPr="00D9557A" w:rsidRDefault="008524F6" w:rsidP="00002D89">
            <w:pPr>
              <w:suppressAutoHyphens w:val="0"/>
              <w:spacing w:before="0" w:after="0"/>
              <w:jc w:val="center"/>
              <w:rPr>
                <w:sz w:val="18"/>
                <w:szCs w:val="18"/>
              </w:rPr>
            </w:pPr>
            <w:r w:rsidRPr="00D77410">
              <w:rPr>
                <w:sz w:val="18"/>
                <w:szCs w:val="18"/>
              </w:rPr>
              <w:t>12</w:t>
            </w:r>
          </w:p>
        </w:tc>
        <w:tc>
          <w:tcPr>
            <w:tcW w:w="522" w:type="dxa"/>
            <w:tcBorders>
              <w:top w:val="nil"/>
              <w:left w:val="nil"/>
              <w:bottom w:val="single" w:sz="4" w:space="0" w:color="auto"/>
              <w:right w:val="single" w:sz="4" w:space="0" w:color="auto"/>
            </w:tcBorders>
            <w:shd w:val="clear" w:color="auto" w:fill="auto"/>
            <w:noWrap/>
            <w:vAlign w:val="bottom"/>
            <w:hideMark/>
          </w:tcPr>
          <w:p w14:paraId="099B2C2F"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20FAC45E"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F4C13F4" w14:textId="77777777" w:rsidR="008524F6" w:rsidRPr="00D9557A" w:rsidRDefault="008524F6" w:rsidP="00002D89">
            <w:pPr>
              <w:suppressAutoHyphens w:val="0"/>
              <w:spacing w:before="0" w:after="0"/>
              <w:jc w:val="center"/>
              <w:rPr>
                <w:sz w:val="18"/>
                <w:szCs w:val="18"/>
              </w:rPr>
            </w:pPr>
            <w:r w:rsidRPr="00D77410">
              <w:rPr>
                <w:sz w:val="18"/>
                <w:szCs w:val="18"/>
              </w:rPr>
              <w:t>30</w:t>
            </w:r>
          </w:p>
        </w:tc>
        <w:tc>
          <w:tcPr>
            <w:tcW w:w="1232" w:type="dxa"/>
            <w:tcBorders>
              <w:top w:val="nil"/>
              <w:left w:val="nil"/>
              <w:bottom w:val="single" w:sz="4" w:space="0" w:color="auto"/>
              <w:right w:val="single" w:sz="4" w:space="0" w:color="auto"/>
            </w:tcBorders>
            <w:shd w:val="clear" w:color="auto" w:fill="auto"/>
            <w:vAlign w:val="bottom"/>
            <w:hideMark/>
          </w:tcPr>
          <w:p w14:paraId="34A64E42" w14:textId="77777777" w:rsidR="008524F6" w:rsidRPr="00D9557A" w:rsidRDefault="008524F6" w:rsidP="00002D89">
            <w:pPr>
              <w:suppressAutoHyphens w:val="0"/>
              <w:spacing w:before="0" w:after="0"/>
              <w:rPr>
                <w:sz w:val="18"/>
                <w:szCs w:val="18"/>
              </w:rPr>
            </w:pPr>
            <w:r>
              <w:rPr>
                <w:sz w:val="18"/>
                <w:szCs w:val="18"/>
              </w:rPr>
              <w:t>Family Housing, Some disabled with HIV/AIDS</w:t>
            </w:r>
          </w:p>
        </w:tc>
      </w:tr>
      <w:tr w:rsidR="008524F6" w:rsidRPr="00D9557A" w14:paraId="3368ECB4"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22838C27" w14:textId="77777777" w:rsidR="008524F6" w:rsidRDefault="008524F6" w:rsidP="00002D89">
            <w:pPr>
              <w:suppressAutoHyphens w:val="0"/>
              <w:spacing w:before="0" w:after="0"/>
              <w:rPr>
                <w:sz w:val="18"/>
                <w:szCs w:val="18"/>
              </w:rPr>
            </w:pPr>
            <w:r w:rsidRPr="00D77410">
              <w:rPr>
                <w:sz w:val="18"/>
                <w:szCs w:val="18"/>
              </w:rPr>
              <w:t>Brentwood Senior Apartments</w:t>
            </w:r>
          </w:p>
        </w:tc>
        <w:tc>
          <w:tcPr>
            <w:tcW w:w="1933" w:type="dxa"/>
            <w:tcBorders>
              <w:top w:val="nil"/>
              <w:left w:val="nil"/>
              <w:bottom w:val="single" w:sz="4" w:space="0" w:color="auto"/>
              <w:right w:val="single" w:sz="4" w:space="0" w:color="auto"/>
            </w:tcBorders>
            <w:shd w:val="clear" w:color="auto" w:fill="auto"/>
            <w:vAlign w:val="bottom"/>
            <w:hideMark/>
          </w:tcPr>
          <w:p w14:paraId="2BA4726F" w14:textId="77777777" w:rsidR="008524F6" w:rsidRPr="00D9557A" w:rsidRDefault="008524F6" w:rsidP="00002D89">
            <w:pPr>
              <w:suppressAutoHyphens w:val="0"/>
              <w:spacing w:before="0" w:after="0"/>
              <w:rPr>
                <w:sz w:val="18"/>
                <w:szCs w:val="18"/>
              </w:rPr>
            </w:pPr>
            <w:r w:rsidRPr="00D77410">
              <w:rPr>
                <w:sz w:val="18"/>
                <w:szCs w:val="18"/>
              </w:rPr>
              <w:t>750 Larkspur Lane, Brentwood, CA 94513</w:t>
            </w:r>
          </w:p>
        </w:tc>
        <w:tc>
          <w:tcPr>
            <w:tcW w:w="717" w:type="dxa"/>
            <w:tcBorders>
              <w:top w:val="nil"/>
              <w:left w:val="nil"/>
              <w:bottom w:val="single" w:sz="4" w:space="0" w:color="auto"/>
              <w:right w:val="single" w:sz="4" w:space="0" w:color="auto"/>
            </w:tcBorders>
            <w:shd w:val="clear" w:color="auto" w:fill="auto"/>
            <w:noWrap/>
            <w:vAlign w:val="bottom"/>
            <w:hideMark/>
          </w:tcPr>
          <w:p w14:paraId="5EC6E3FD"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0F254EAF" w14:textId="77777777" w:rsidR="008524F6" w:rsidRPr="00D9557A" w:rsidRDefault="008524F6" w:rsidP="00002D89">
            <w:pPr>
              <w:suppressAutoHyphens w:val="0"/>
              <w:spacing w:before="0" w:after="0"/>
              <w:jc w:val="center"/>
              <w:rPr>
                <w:sz w:val="18"/>
                <w:szCs w:val="18"/>
              </w:rPr>
            </w:pPr>
            <w:r w:rsidRPr="00D77410">
              <w:rPr>
                <w:sz w:val="18"/>
                <w:szCs w:val="18"/>
              </w:rPr>
              <w:t>79</w:t>
            </w:r>
          </w:p>
        </w:tc>
        <w:tc>
          <w:tcPr>
            <w:tcW w:w="627" w:type="dxa"/>
            <w:tcBorders>
              <w:top w:val="nil"/>
              <w:left w:val="nil"/>
              <w:bottom w:val="single" w:sz="4" w:space="0" w:color="auto"/>
              <w:right w:val="single" w:sz="4" w:space="0" w:color="auto"/>
            </w:tcBorders>
            <w:shd w:val="clear" w:color="auto" w:fill="auto"/>
            <w:noWrap/>
            <w:vAlign w:val="bottom"/>
            <w:hideMark/>
          </w:tcPr>
          <w:p w14:paraId="25484706"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60D9748A"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1158B74A"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137C4D9B"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22B9DDDF" w14:textId="77777777" w:rsidR="008524F6" w:rsidRPr="00D9557A" w:rsidRDefault="008524F6" w:rsidP="00002D89">
            <w:pPr>
              <w:suppressAutoHyphens w:val="0"/>
              <w:spacing w:before="0" w:after="0"/>
              <w:jc w:val="center"/>
              <w:rPr>
                <w:sz w:val="18"/>
                <w:szCs w:val="18"/>
              </w:rPr>
            </w:pPr>
            <w:r w:rsidRPr="00D77410">
              <w:rPr>
                <w:sz w:val="18"/>
                <w:szCs w:val="18"/>
              </w:rPr>
              <w:t>79</w:t>
            </w:r>
          </w:p>
        </w:tc>
        <w:tc>
          <w:tcPr>
            <w:tcW w:w="1232" w:type="dxa"/>
            <w:tcBorders>
              <w:top w:val="nil"/>
              <w:left w:val="nil"/>
              <w:bottom w:val="single" w:sz="4" w:space="0" w:color="auto"/>
              <w:right w:val="single" w:sz="4" w:space="0" w:color="auto"/>
            </w:tcBorders>
            <w:shd w:val="clear" w:color="auto" w:fill="auto"/>
            <w:vAlign w:val="bottom"/>
            <w:hideMark/>
          </w:tcPr>
          <w:p w14:paraId="4F816E15" w14:textId="77777777" w:rsidR="008524F6" w:rsidRPr="00D9557A" w:rsidRDefault="008524F6" w:rsidP="00002D89">
            <w:pPr>
              <w:suppressAutoHyphens w:val="0"/>
              <w:spacing w:before="0" w:after="0"/>
              <w:rPr>
                <w:sz w:val="18"/>
                <w:szCs w:val="18"/>
              </w:rPr>
            </w:pPr>
            <w:r>
              <w:rPr>
                <w:sz w:val="18"/>
                <w:szCs w:val="18"/>
              </w:rPr>
              <w:t>Over 62 Yrs Old</w:t>
            </w:r>
          </w:p>
        </w:tc>
      </w:tr>
      <w:tr w:rsidR="008524F6" w:rsidRPr="00D9557A" w14:paraId="7D1F4E38"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5B4D7D65" w14:textId="77777777" w:rsidR="008524F6" w:rsidRDefault="008524F6" w:rsidP="00002D89">
            <w:pPr>
              <w:suppressAutoHyphens w:val="0"/>
              <w:spacing w:before="0" w:after="0"/>
              <w:rPr>
                <w:sz w:val="18"/>
                <w:szCs w:val="18"/>
              </w:rPr>
            </w:pPr>
            <w:r w:rsidRPr="00D77410">
              <w:rPr>
                <w:sz w:val="18"/>
                <w:szCs w:val="18"/>
              </w:rPr>
              <w:t>Samara Terrace Senior Apartments</w:t>
            </w:r>
          </w:p>
        </w:tc>
        <w:tc>
          <w:tcPr>
            <w:tcW w:w="1933" w:type="dxa"/>
            <w:tcBorders>
              <w:top w:val="nil"/>
              <w:left w:val="nil"/>
              <w:bottom w:val="single" w:sz="4" w:space="0" w:color="auto"/>
              <w:right w:val="single" w:sz="4" w:space="0" w:color="auto"/>
            </w:tcBorders>
            <w:shd w:val="clear" w:color="auto" w:fill="auto"/>
            <w:vAlign w:val="bottom"/>
            <w:hideMark/>
          </w:tcPr>
          <w:p w14:paraId="46D07AE3" w14:textId="77777777" w:rsidR="008524F6" w:rsidRPr="00D9557A" w:rsidRDefault="008524F6" w:rsidP="00002D89">
            <w:pPr>
              <w:suppressAutoHyphens w:val="0"/>
              <w:spacing w:before="0" w:after="0"/>
              <w:rPr>
                <w:sz w:val="18"/>
                <w:szCs w:val="18"/>
              </w:rPr>
            </w:pPr>
            <w:r w:rsidRPr="00D77410">
              <w:rPr>
                <w:sz w:val="18"/>
                <w:szCs w:val="18"/>
              </w:rPr>
              <w:t>102 Civic Dr, Hercules, CA 94547</w:t>
            </w:r>
          </w:p>
        </w:tc>
        <w:tc>
          <w:tcPr>
            <w:tcW w:w="717" w:type="dxa"/>
            <w:tcBorders>
              <w:top w:val="nil"/>
              <w:left w:val="nil"/>
              <w:bottom w:val="single" w:sz="4" w:space="0" w:color="auto"/>
              <w:right w:val="single" w:sz="4" w:space="0" w:color="auto"/>
            </w:tcBorders>
            <w:shd w:val="clear" w:color="auto" w:fill="auto"/>
            <w:noWrap/>
            <w:vAlign w:val="bottom"/>
            <w:hideMark/>
          </w:tcPr>
          <w:p w14:paraId="47071F38"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77458F7E" w14:textId="77777777" w:rsidR="008524F6" w:rsidRPr="00D9557A" w:rsidRDefault="008524F6" w:rsidP="00002D89">
            <w:pPr>
              <w:suppressAutoHyphens w:val="0"/>
              <w:spacing w:before="0" w:after="0"/>
              <w:jc w:val="center"/>
              <w:rPr>
                <w:sz w:val="18"/>
                <w:szCs w:val="18"/>
              </w:rPr>
            </w:pPr>
            <w:r w:rsidRPr="00D77410">
              <w:rPr>
                <w:sz w:val="18"/>
                <w:szCs w:val="18"/>
              </w:rPr>
              <w:t>51</w:t>
            </w:r>
          </w:p>
        </w:tc>
        <w:tc>
          <w:tcPr>
            <w:tcW w:w="627" w:type="dxa"/>
            <w:tcBorders>
              <w:top w:val="nil"/>
              <w:left w:val="nil"/>
              <w:bottom w:val="single" w:sz="4" w:space="0" w:color="auto"/>
              <w:right w:val="single" w:sz="4" w:space="0" w:color="auto"/>
            </w:tcBorders>
            <w:shd w:val="clear" w:color="auto" w:fill="auto"/>
            <w:noWrap/>
            <w:vAlign w:val="bottom"/>
            <w:hideMark/>
          </w:tcPr>
          <w:p w14:paraId="429EC10C"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5F60AEF7"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1B25301F"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7CB3C86F" w14:textId="77777777" w:rsidR="008524F6" w:rsidRPr="00D9557A" w:rsidRDefault="008524F6" w:rsidP="00002D89">
            <w:pPr>
              <w:suppressAutoHyphens w:val="0"/>
              <w:spacing w:before="0" w:after="0"/>
              <w:jc w:val="center"/>
              <w:rPr>
                <w:sz w:val="18"/>
                <w:szCs w:val="18"/>
              </w:rPr>
            </w:pPr>
            <w:r w:rsidRPr="00D77410">
              <w:rPr>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14:paraId="181D4CDA" w14:textId="77777777" w:rsidR="008524F6" w:rsidRPr="00D9557A" w:rsidRDefault="008524F6" w:rsidP="00002D89">
            <w:pPr>
              <w:suppressAutoHyphens w:val="0"/>
              <w:spacing w:before="0" w:after="0"/>
              <w:jc w:val="center"/>
              <w:rPr>
                <w:sz w:val="18"/>
                <w:szCs w:val="18"/>
              </w:rPr>
            </w:pPr>
            <w:r w:rsidRPr="00D77410">
              <w:rPr>
                <w:sz w:val="18"/>
                <w:szCs w:val="18"/>
              </w:rPr>
              <w:t>50</w:t>
            </w:r>
          </w:p>
        </w:tc>
        <w:tc>
          <w:tcPr>
            <w:tcW w:w="1232" w:type="dxa"/>
            <w:tcBorders>
              <w:top w:val="nil"/>
              <w:left w:val="nil"/>
              <w:bottom w:val="single" w:sz="4" w:space="0" w:color="auto"/>
              <w:right w:val="single" w:sz="4" w:space="0" w:color="auto"/>
            </w:tcBorders>
            <w:shd w:val="clear" w:color="auto" w:fill="auto"/>
            <w:vAlign w:val="bottom"/>
            <w:hideMark/>
          </w:tcPr>
          <w:p w14:paraId="371A0ADB" w14:textId="77777777" w:rsidR="008524F6" w:rsidRPr="00D9557A" w:rsidRDefault="008524F6" w:rsidP="00002D89">
            <w:pPr>
              <w:suppressAutoHyphens w:val="0"/>
              <w:spacing w:before="0" w:after="0"/>
              <w:rPr>
                <w:sz w:val="18"/>
                <w:szCs w:val="18"/>
              </w:rPr>
            </w:pPr>
            <w:r>
              <w:rPr>
                <w:sz w:val="18"/>
                <w:szCs w:val="18"/>
              </w:rPr>
              <w:t>Over 62 Yrs Old</w:t>
            </w:r>
          </w:p>
        </w:tc>
      </w:tr>
      <w:tr w:rsidR="008524F6" w:rsidRPr="00D9557A" w14:paraId="044B0037"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3508B24E" w14:textId="77777777" w:rsidR="008524F6" w:rsidRDefault="008524F6" w:rsidP="00002D89">
            <w:pPr>
              <w:suppressAutoHyphens w:val="0"/>
              <w:spacing w:before="0" w:after="0"/>
              <w:rPr>
                <w:sz w:val="18"/>
                <w:szCs w:val="18"/>
              </w:rPr>
            </w:pPr>
            <w:r w:rsidRPr="00D77410">
              <w:rPr>
                <w:sz w:val="18"/>
                <w:szCs w:val="18"/>
              </w:rPr>
              <w:t>Acalanes Court Apartments</w:t>
            </w:r>
          </w:p>
        </w:tc>
        <w:tc>
          <w:tcPr>
            <w:tcW w:w="1933" w:type="dxa"/>
            <w:tcBorders>
              <w:top w:val="nil"/>
              <w:left w:val="nil"/>
              <w:bottom w:val="single" w:sz="4" w:space="0" w:color="auto"/>
              <w:right w:val="single" w:sz="4" w:space="0" w:color="auto"/>
            </w:tcBorders>
            <w:shd w:val="clear" w:color="auto" w:fill="auto"/>
            <w:vAlign w:val="bottom"/>
            <w:hideMark/>
          </w:tcPr>
          <w:p w14:paraId="29AD2CD5" w14:textId="77777777" w:rsidR="008524F6" w:rsidRPr="00D9557A" w:rsidRDefault="008524F6" w:rsidP="00002D89">
            <w:pPr>
              <w:suppressAutoHyphens w:val="0"/>
              <w:spacing w:before="0" w:after="0"/>
              <w:rPr>
                <w:sz w:val="18"/>
                <w:szCs w:val="18"/>
              </w:rPr>
            </w:pPr>
            <w:r w:rsidRPr="00D77410">
              <w:rPr>
                <w:sz w:val="18"/>
                <w:szCs w:val="18"/>
              </w:rPr>
              <w:t>1988 Trinity Ave, Walnut Creek, CA 94596</w:t>
            </w:r>
          </w:p>
        </w:tc>
        <w:tc>
          <w:tcPr>
            <w:tcW w:w="717" w:type="dxa"/>
            <w:tcBorders>
              <w:top w:val="nil"/>
              <w:left w:val="nil"/>
              <w:bottom w:val="single" w:sz="4" w:space="0" w:color="auto"/>
              <w:right w:val="single" w:sz="4" w:space="0" w:color="auto"/>
            </w:tcBorders>
            <w:shd w:val="clear" w:color="auto" w:fill="auto"/>
            <w:noWrap/>
            <w:vAlign w:val="bottom"/>
            <w:hideMark/>
          </w:tcPr>
          <w:p w14:paraId="739DC0B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05F633ED"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7" w:type="dxa"/>
            <w:tcBorders>
              <w:top w:val="nil"/>
              <w:left w:val="nil"/>
              <w:bottom w:val="single" w:sz="4" w:space="0" w:color="auto"/>
              <w:right w:val="single" w:sz="4" w:space="0" w:color="auto"/>
            </w:tcBorders>
            <w:shd w:val="clear" w:color="auto" w:fill="auto"/>
            <w:noWrap/>
            <w:vAlign w:val="bottom"/>
            <w:hideMark/>
          </w:tcPr>
          <w:p w14:paraId="5132B4AF" w14:textId="77777777"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14:paraId="214A7026" w14:textId="77777777" w:rsidR="008524F6" w:rsidRPr="00D9557A" w:rsidRDefault="008524F6" w:rsidP="00002D89">
            <w:pPr>
              <w:suppressAutoHyphens w:val="0"/>
              <w:spacing w:before="0" w:after="0"/>
              <w:jc w:val="center"/>
              <w:rPr>
                <w:sz w:val="18"/>
                <w:szCs w:val="18"/>
              </w:rPr>
            </w:pPr>
            <w:r w:rsidRPr="00D77410">
              <w:rPr>
                <w:sz w:val="18"/>
                <w:szCs w:val="18"/>
              </w:rPr>
              <w:t>2</w:t>
            </w:r>
          </w:p>
        </w:tc>
        <w:tc>
          <w:tcPr>
            <w:tcW w:w="522" w:type="dxa"/>
            <w:tcBorders>
              <w:top w:val="nil"/>
              <w:left w:val="nil"/>
              <w:bottom w:val="single" w:sz="4" w:space="0" w:color="auto"/>
              <w:right w:val="single" w:sz="4" w:space="0" w:color="auto"/>
            </w:tcBorders>
            <w:shd w:val="clear" w:color="auto" w:fill="auto"/>
            <w:noWrap/>
            <w:vAlign w:val="bottom"/>
            <w:hideMark/>
          </w:tcPr>
          <w:p w14:paraId="3FBD1BB9"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54DD71B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E5FFD00" w14:textId="77777777" w:rsidR="008524F6" w:rsidRPr="00D9557A" w:rsidRDefault="008524F6" w:rsidP="00002D89">
            <w:pPr>
              <w:suppressAutoHyphens w:val="0"/>
              <w:spacing w:before="0" w:after="0"/>
              <w:jc w:val="center"/>
              <w:rPr>
                <w:sz w:val="18"/>
                <w:szCs w:val="18"/>
              </w:rPr>
            </w:pPr>
            <w:r w:rsidRPr="00D77410">
              <w:rPr>
                <w:sz w:val="18"/>
                <w:szCs w:val="18"/>
              </w:rPr>
              <w:t>4</w:t>
            </w:r>
          </w:p>
        </w:tc>
        <w:tc>
          <w:tcPr>
            <w:tcW w:w="1232" w:type="dxa"/>
            <w:tcBorders>
              <w:top w:val="nil"/>
              <w:left w:val="nil"/>
              <w:bottom w:val="single" w:sz="4" w:space="0" w:color="auto"/>
              <w:right w:val="single" w:sz="4" w:space="0" w:color="auto"/>
            </w:tcBorders>
            <w:shd w:val="clear" w:color="auto" w:fill="auto"/>
            <w:vAlign w:val="bottom"/>
            <w:hideMark/>
          </w:tcPr>
          <w:p w14:paraId="5379D772" w14:textId="77777777" w:rsidR="008524F6" w:rsidRPr="00D9557A" w:rsidRDefault="008524F6" w:rsidP="00002D89">
            <w:pPr>
              <w:suppressAutoHyphens w:val="0"/>
              <w:spacing w:before="0" w:after="0"/>
              <w:rPr>
                <w:sz w:val="18"/>
                <w:szCs w:val="18"/>
              </w:rPr>
            </w:pPr>
            <w:r>
              <w:rPr>
                <w:sz w:val="18"/>
                <w:szCs w:val="18"/>
              </w:rPr>
              <w:t>Family Housing</w:t>
            </w:r>
          </w:p>
        </w:tc>
      </w:tr>
      <w:tr w:rsidR="008524F6" w:rsidRPr="00D9557A" w14:paraId="6AAA013B"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bottom"/>
            <w:hideMark/>
          </w:tcPr>
          <w:p w14:paraId="4C54029D" w14:textId="77777777" w:rsidR="008524F6" w:rsidRPr="00D9557A" w:rsidRDefault="008524F6" w:rsidP="00002D89">
            <w:pPr>
              <w:suppressAutoHyphens w:val="0"/>
              <w:spacing w:before="0" w:after="0"/>
              <w:rPr>
                <w:sz w:val="18"/>
                <w:szCs w:val="18"/>
              </w:rPr>
            </w:pPr>
            <w:r w:rsidRPr="00D77410">
              <w:rPr>
                <w:sz w:val="18"/>
                <w:szCs w:val="18"/>
              </w:rPr>
              <w:t>Hookston Senior Community</w:t>
            </w:r>
          </w:p>
        </w:tc>
        <w:tc>
          <w:tcPr>
            <w:tcW w:w="1933" w:type="dxa"/>
            <w:tcBorders>
              <w:top w:val="nil"/>
              <w:left w:val="nil"/>
              <w:bottom w:val="single" w:sz="4" w:space="0" w:color="auto"/>
              <w:right w:val="single" w:sz="4" w:space="0" w:color="auto"/>
            </w:tcBorders>
            <w:shd w:val="clear" w:color="auto" w:fill="auto"/>
            <w:vAlign w:val="bottom"/>
            <w:hideMark/>
          </w:tcPr>
          <w:p w14:paraId="4DF5298F" w14:textId="77777777" w:rsidR="008524F6" w:rsidRPr="00D9557A" w:rsidRDefault="008524F6" w:rsidP="00002D89">
            <w:pPr>
              <w:suppressAutoHyphens w:val="0"/>
              <w:spacing w:before="0" w:after="0"/>
              <w:rPr>
                <w:sz w:val="18"/>
                <w:szCs w:val="18"/>
              </w:rPr>
            </w:pPr>
            <w:r w:rsidRPr="00D77410">
              <w:rPr>
                <w:sz w:val="18"/>
                <w:szCs w:val="18"/>
              </w:rPr>
              <w:t>80 West Hookston Rd., Pleasant Hill, CA 94523</w:t>
            </w:r>
          </w:p>
        </w:tc>
        <w:tc>
          <w:tcPr>
            <w:tcW w:w="717" w:type="dxa"/>
            <w:tcBorders>
              <w:top w:val="nil"/>
              <w:left w:val="nil"/>
              <w:bottom w:val="single" w:sz="4" w:space="0" w:color="auto"/>
              <w:right w:val="single" w:sz="4" w:space="0" w:color="auto"/>
            </w:tcBorders>
            <w:shd w:val="clear" w:color="auto" w:fill="auto"/>
            <w:noWrap/>
            <w:vAlign w:val="bottom"/>
            <w:hideMark/>
          </w:tcPr>
          <w:p w14:paraId="51483BB3"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5B271951" w14:textId="77777777" w:rsidR="008524F6" w:rsidRPr="00D9557A" w:rsidRDefault="008524F6" w:rsidP="00002D89">
            <w:pPr>
              <w:suppressAutoHyphens w:val="0"/>
              <w:spacing w:before="0" w:after="0"/>
              <w:jc w:val="center"/>
              <w:rPr>
                <w:sz w:val="18"/>
                <w:szCs w:val="18"/>
              </w:rPr>
            </w:pPr>
            <w:r w:rsidRPr="00D77410">
              <w:rPr>
                <w:sz w:val="18"/>
                <w:szCs w:val="18"/>
              </w:rPr>
              <w:t>22</w:t>
            </w:r>
          </w:p>
        </w:tc>
        <w:tc>
          <w:tcPr>
            <w:tcW w:w="627" w:type="dxa"/>
            <w:tcBorders>
              <w:top w:val="nil"/>
              <w:left w:val="nil"/>
              <w:bottom w:val="single" w:sz="4" w:space="0" w:color="auto"/>
              <w:right w:val="single" w:sz="4" w:space="0" w:color="auto"/>
            </w:tcBorders>
            <w:shd w:val="clear" w:color="auto" w:fill="auto"/>
            <w:noWrap/>
            <w:vAlign w:val="bottom"/>
            <w:hideMark/>
          </w:tcPr>
          <w:p w14:paraId="060329B9" w14:textId="77777777"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14:paraId="426443E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1B8D900B"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20DBC66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2A56E6B6" w14:textId="77777777" w:rsidR="008524F6" w:rsidRPr="00D9557A" w:rsidRDefault="008524F6" w:rsidP="00002D89">
            <w:pPr>
              <w:suppressAutoHyphens w:val="0"/>
              <w:spacing w:before="0" w:after="0"/>
              <w:jc w:val="center"/>
              <w:rPr>
                <w:sz w:val="18"/>
                <w:szCs w:val="18"/>
              </w:rPr>
            </w:pPr>
            <w:r w:rsidRPr="00D77410">
              <w:rPr>
                <w:sz w:val="18"/>
                <w:szCs w:val="18"/>
              </w:rPr>
              <w:t>24</w:t>
            </w:r>
          </w:p>
        </w:tc>
        <w:tc>
          <w:tcPr>
            <w:tcW w:w="1232" w:type="dxa"/>
            <w:tcBorders>
              <w:top w:val="nil"/>
              <w:left w:val="nil"/>
              <w:bottom w:val="single" w:sz="4" w:space="0" w:color="auto"/>
              <w:right w:val="single" w:sz="4" w:space="0" w:color="auto"/>
            </w:tcBorders>
            <w:shd w:val="clear" w:color="auto" w:fill="auto"/>
            <w:vAlign w:val="bottom"/>
            <w:hideMark/>
          </w:tcPr>
          <w:p w14:paraId="62DD9BAC" w14:textId="77777777" w:rsidR="008524F6" w:rsidRPr="00D9557A" w:rsidRDefault="008524F6" w:rsidP="00002D89">
            <w:pPr>
              <w:suppressAutoHyphens w:val="0"/>
              <w:spacing w:before="0" w:after="0"/>
              <w:rPr>
                <w:sz w:val="18"/>
                <w:szCs w:val="18"/>
              </w:rPr>
            </w:pPr>
            <w:r>
              <w:rPr>
                <w:sz w:val="18"/>
                <w:szCs w:val="18"/>
              </w:rPr>
              <w:t>Over 62 Yrs Old</w:t>
            </w:r>
          </w:p>
        </w:tc>
      </w:tr>
      <w:tr w:rsidR="008524F6" w:rsidRPr="00D9557A" w14:paraId="14690E2D"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16FE15EB" w14:textId="77777777" w:rsidR="008524F6" w:rsidRDefault="008524F6" w:rsidP="00002D89">
            <w:pPr>
              <w:suppressAutoHyphens w:val="0"/>
              <w:spacing w:before="0" w:after="0"/>
              <w:rPr>
                <w:sz w:val="18"/>
                <w:szCs w:val="18"/>
              </w:rPr>
            </w:pPr>
            <w:r w:rsidRPr="00D77410">
              <w:rPr>
                <w:sz w:val="18"/>
                <w:szCs w:val="18"/>
              </w:rPr>
              <w:t>Giant Road Apartments</w:t>
            </w:r>
          </w:p>
        </w:tc>
        <w:tc>
          <w:tcPr>
            <w:tcW w:w="1933" w:type="dxa"/>
            <w:tcBorders>
              <w:top w:val="nil"/>
              <w:left w:val="nil"/>
              <w:bottom w:val="single" w:sz="4" w:space="0" w:color="auto"/>
              <w:right w:val="single" w:sz="4" w:space="0" w:color="auto"/>
            </w:tcBorders>
            <w:shd w:val="clear" w:color="auto" w:fill="auto"/>
            <w:vAlign w:val="bottom"/>
            <w:hideMark/>
          </w:tcPr>
          <w:p w14:paraId="2C9B97E9" w14:textId="77777777" w:rsidR="008524F6" w:rsidRPr="00D9557A" w:rsidRDefault="008524F6" w:rsidP="00002D89">
            <w:pPr>
              <w:suppressAutoHyphens w:val="0"/>
              <w:spacing w:before="0" w:after="0"/>
              <w:rPr>
                <w:sz w:val="18"/>
                <w:szCs w:val="18"/>
              </w:rPr>
            </w:pPr>
            <w:r w:rsidRPr="00D77410">
              <w:rPr>
                <w:sz w:val="18"/>
                <w:szCs w:val="18"/>
              </w:rPr>
              <w:t>2832 Giant Rd., San Pablo, CA 94806</w:t>
            </w:r>
          </w:p>
        </w:tc>
        <w:tc>
          <w:tcPr>
            <w:tcW w:w="717" w:type="dxa"/>
            <w:tcBorders>
              <w:top w:val="nil"/>
              <w:left w:val="nil"/>
              <w:bottom w:val="single" w:sz="4" w:space="0" w:color="auto"/>
              <w:right w:val="single" w:sz="4" w:space="0" w:color="auto"/>
            </w:tcBorders>
            <w:shd w:val="clear" w:color="auto" w:fill="auto"/>
            <w:noWrap/>
            <w:vAlign w:val="bottom"/>
            <w:hideMark/>
          </w:tcPr>
          <w:p w14:paraId="681FA0AE"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206427A7" w14:textId="77777777" w:rsidR="008524F6" w:rsidRPr="00D9557A" w:rsidRDefault="008524F6" w:rsidP="00002D89">
            <w:pPr>
              <w:suppressAutoHyphens w:val="0"/>
              <w:spacing w:before="0" w:after="0"/>
              <w:jc w:val="center"/>
              <w:rPr>
                <w:sz w:val="18"/>
                <w:szCs w:val="18"/>
              </w:rPr>
            </w:pPr>
            <w:r w:rsidRPr="00D77410">
              <w:rPr>
                <w:sz w:val="18"/>
                <w:szCs w:val="18"/>
              </w:rPr>
              <w:t>3</w:t>
            </w:r>
          </w:p>
        </w:tc>
        <w:tc>
          <w:tcPr>
            <w:tcW w:w="627" w:type="dxa"/>
            <w:tcBorders>
              <w:top w:val="nil"/>
              <w:left w:val="nil"/>
              <w:bottom w:val="single" w:sz="4" w:space="0" w:color="auto"/>
              <w:right w:val="single" w:sz="4" w:space="0" w:color="auto"/>
            </w:tcBorders>
            <w:shd w:val="clear" w:color="auto" w:fill="auto"/>
            <w:noWrap/>
            <w:vAlign w:val="bottom"/>
            <w:hideMark/>
          </w:tcPr>
          <w:p w14:paraId="3D51EF7C" w14:textId="77777777" w:rsidR="008524F6" w:rsidRPr="00D9557A" w:rsidRDefault="008524F6" w:rsidP="00002D89">
            <w:pPr>
              <w:suppressAutoHyphens w:val="0"/>
              <w:spacing w:before="0" w:after="0"/>
              <w:jc w:val="center"/>
              <w:rPr>
                <w:sz w:val="18"/>
                <w:szCs w:val="18"/>
              </w:rPr>
            </w:pPr>
            <w:r w:rsidRPr="00D77410">
              <w:rPr>
                <w:sz w:val="18"/>
                <w:szCs w:val="18"/>
              </w:rPr>
              <w:t>7</w:t>
            </w:r>
          </w:p>
        </w:tc>
        <w:tc>
          <w:tcPr>
            <w:tcW w:w="641" w:type="dxa"/>
            <w:tcBorders>
              <w:top w:val="nil"/>
              <w:left w:val="nil"/>
              <w:bottom w:val="single" w:sz="4" w:space="0" w:color="auto"/>
              <w:right w:val="single" w:sz="4" w:space="0" w:color="auto"/>
            </w:tcBorders>
            <w:shd w:val="clear" w:color="auto" w:fill="auto"/>
            <w:noWrap/>
            <w:vAlign w:val="bottom"/>
            <w:hideMark/>
          </w:tcPr>
          <w:p w14:paraId="0B5D3C45" w14:textId="77777777" w:rsidR="008524F6" w:rsidRPr="00D9557A" w:rsidRDefault="008524F6" w:rsidP="00002D89">
            <w:pPr>
              <w:suppressAutoHyphens w:val="0"/>
              <w:spacing w:before="0" w:after="0"/>
              <w:jc w:val="center"/>
              <w:rPr>
                <w:sz w:val="18"/>
                <w:szCs w:val="18"/>
              </w:rPr>
            </w:pPr>
            <w:r w:rsidRPr="00D77410">
              <w:rPr>
                <w:sz w:val="18"/>
                <w:szCs w:val="18"/>
              </w:rPr>
              <w:t>11</w:t>
            </w:r>
          </w:p>
        </w:tc>
        <w:tc>
          <w:tcPr>
            <w:tcW w:w="522" w:type="dxa"/>
            <w:tcBorders>
              <w:top w:val="nil"/>
              <w:left w:val="nil"/>
              <w:bottom w:val="single" w:sz="4" w:space="0" w:color="auto"/>
              <w:right w:val="single" w:sz="4" w:space="0" w:color="auto"/>
            </w:tcBorders>
            <w:shd w:val="clear" w:color="auto" w:fill="auto"/>
            <w:noWrap/>
            <w:vAlign w:val="bottom"/>
            <w:hideMark/>
          </w:tcPr>
          <w:p w14:paraId="12DDDCD7"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646DD94D"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65365DD3" w14:textId="77777777" w:rsidR="008524F6" w:rsidRPr="00D9557A" w:rsidRDefault="008524F6" w:rsidP="00002D89">
            <w:pPr>
              <w:suppressAutoHyphens w:val="0"/>
              <w:spacing w:before="0" w:after="0"/>
              <w:jc w:val="center"/>
              <w:rPr>
                <w:sz w:val="18"/>
                <w:szCs w:val="18"/>
              </w:rPr>
            </w:pPr>
            <w:r w:rsidRPr="00D77410">
              <w:rPr>
                <w:sz w:val="18"/>
                <w:szCs w:val="18"/>
              </w:rPr>
              <w:t>21</w:t>
            </w:r>
          </w:p>
        </w:tc>
        <w:tc>
          <w:tcPr>
            <w:tcW w:w="1232" w:type="dxa"/>
            <w:tcBorders>
              <w:top w:val="nil"/>
              <w:left w:val="nil"/>
              <w:bottom w:val="single" w:sz="4" w:space="0" w:color="auto"/>
              <w:right w:val="single" w:sz="4" w:space="0" w:color="auto"/>
            </w:tcBorders>
            <w:shd w:val="clear" w:color="auto" w:fill="auto"/>
            <w:vAlign w:val="bottom"/>
            <w:hideMark/>
          </w:tcPr>
          <w:p w14:paraId="71BA5558" w14:textId="77777777" w:rsidR="008524F6" w:rsidRPr="00D9557A" w:rsidRDefault="008524F6" w:rsidP="00002D89">
            <w:pPr>
              <w:suppressAutoHyphens w:val="0"/>
              <w:spacing w:before="0" w:after="0"/>
              <w:rPr>
                <w:sz w:val="18"/>
                <w:szCs w:val="18"/>
              </w:rPr>
            </w:pPr>
            <w:r>
              <w:rPr>
                <w:sz w:val="18"/>
                <w:szCs w:val="18"/>
              </w:rPr>
              <w:t>Family Housing</w:t>
            </w:r>
          </w:p>
        </w:tc>
      </w:tr>
      <w:tr w:rsidR="008524F6" w:rsidRPr="00D9557A" w14:paraId="584C25C3"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1D519BE8" w14:textId="77777777" w:rsidR="008524F6" w:rsidRDefault="008524F6" w:rsidP="00002D89">
            <w:pPr>
              <w:suppressAutoHyphens w:val="0"/>
              <w:spacing w:before="0" w:after="0"/>
              <w:rPr>
                <w:sz w:val="18"/>
                <w:szCs w:val="18"/>
              </w:rPr>
            </w:pPr>
            <w:r w:rsidRPr="00D77410">
              <w:rPr>
                <w:sz w:val="18"/>
                <w:szCs w:val="18"/>
              </w:rPr>
              <w:t>Belle Terre Apartments</w:t>
            </w:r>
          </w:p>
        </w:tc>
        <w:tc>
          <w:tcPr>
            <w:tcW w:w="1933" w:type="dxa"/>
            <w:tcBorders>
              <w:top w:val="nil"/>
              <w:left w:val="nil"/>
              <w:bottom w:val="single" w:sz="4" w:space="0" w:color="auto"/>
              <w:right w:val="single" w:sz="4" w:space="0" w:color="auto"/>
            </w:tcBorders>
            <w:shd w:val="clear" w:color="auto" w:fill="auto"/>
            <w:vAlign w:val="bottom"/>
            <w:hideMark/>
          </w:tcPr>
          <w:p w14:paraId="5ED6D8AA" w14:textId="77777777" w:rsidR="008524F6" w:rsidRPr="00D9557A" w:rsidRDefault="008524F6" w:rsidP="00002D89">
            <w:pPr>
              <w:suppressAutoHyphens w:val="0"/>
              <w:spacing w:before="0" w:after="0"/>
              <w:rPr>
                <w:sz w:val="18"/>
                <w:szCs w:val="18"/>
              </w:rPr>
            </w:pPr>
            <w:r w:rsidRPr="00D77410">
              <w:rPr>
                <w:sz w:val="18"/>
                <w:szCs w:val="18"/>
              </w:rPr>
              <w:t>3428 Mt. Diablo Blvd,  Lafayette, CA</w:t>
            </w:r>
          </w:p>
        </w:tc>
        <w:tc>
          <w:tcPr>
            <w:tcW w:w="717" w:type="dxa"/>
            <w:tcBorders>
              <w:top w:val="nil"/>
              <w:left w:val="nil"/>
              <w:bottom w:val="single" w:sz="4" w:space="0" w:color="auto"/>
              <w:right w:val="single" w:sz="4" w:space="0" w:color="auto"/>
            </w:tcBorders>
            <w:shd w:val="clear" w:color="auto" w:fill="auto"/>
            <w:noWrap/>
            <w:vAlign w:val="bottom"/>
            <w:hideMark/>
          </w:tcPr>
          <w:p w14:paraId="7342D33D"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65AEB110" w14:textId="77777777" w:rsidR="008524F6" w:rsidRPr="00D9557A" w:rsidRDefault="008524F6" w:rsidP="00002D89">
            <w:pPr>
              <w:suppressAutoHyphens w:val="0"/>
              <w:spacing w:before="0" w:after="0"/>
              <w:jc w:val="center"/>
              <w:rPr>
                <w:sz w:val="18"/>
                <w:szCs w:val="18"/>
              </w:rPr>
            </w:pPr>
            <w:r w:rsidRPr="00D77410">
              <w:rPr>
                <w:sz w:val="18"/>
                <w:szCs w:val="18"/>
              </w:rPr>
              <w:t>45</w:t>
            </w:r>
          </w:p>
        </w:tc>
        <w:tc>
          <w:tcPr>
            <w:tcW w:w="627" w:type="dxa"/>
            <w:tcBorders>
              <w:top w:val="nil"/>
              <w:left w:val="nil"/>
              <w:bottom w:val="single" w:sz="4" w:space="0" w:color="auto"/>
              <w:right w:val="single" w:sz="4" w:space="0" w:color="auto"/>
            </w:tcBorders>
            <w:shd w:val="clear" w:color="auto" w:fill="auto"/>
            <w:noWrap/>
            <w:vAlign w:val="bottom"/>
            <w:hideMark/>
          </w:tcPr>
          <w:p w14:paraId="79CB8DD9"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110DB246"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557CE56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337935D9"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C139DB9" w14:textId="77777777" w:rsidR="008524F6" w:rsidRPr="00D9557A" w:rsidRDefault="008524F6" w:rsidP="00002D89">
            <w:pPr>
              <w:suppressAutoHyphens w:val="0"/>
              <w:spacing w:before="0" w:after="0"/>
              <w:jc w:val="center"/>
              <w:rPr>
                <w:sz w:val="18"/>
                <w:szCs w:val="18"/>
              </w:rPr>
            </w:pPr>
            <w:r w:rsidRPr="00D77410">
              <w:rPr>
                <w:sz w:val="18"/>
                <w:szCs w:val="18"/>
              </w:rPr>
              <w:t>45</w:t>
            </w:r>
          </w:p>
        </w:tc>
        <w:tc>
          <w:tcPr>
            <w:tcW w:w="1232" w:type="dxa"/>
            <w:tcBorders>
              <w:top w:val="nil"/>
              <w:left w:val="nil"/>
              <w:bottom w:val="single" w:sz="4" w:space="0" w:color="auto"/>
              <w:right w:val="single" w:sz="4" w:space="0" w:color="auto"/>
            </w:tcBorders>
            <w:shd w:val="clear" w:color="auto" w:fill="auto"/>
            <w:vAlign w:val="bottom"/>
            <w:hideMark/>
          </w:tcPr>
          <w:p w14:paraId="27969E85" w14:textId="77777777" w:rsidR="008524F6" w:rsidRPr="00D9557A" w:rsidRDefault="008524F6" w:rsidP="00002D89">
            <w:pPr>
              <w:suppressAutoHyphens w:val="0"/>
              <w:spacing w:before="0" w:after="0"/>
              <w:rPr>
                <w:sz w:val="18"/>
                <w:szCs w:val="18"/>
              </w:rPr>
            </w:pPr>
            <w:r>
              <w:rPr>
                <w:sz w:val="18"/>
                <w:szCs w:val="18"/>
              </w:rPr>
              <w:t>Over 62 Yrs. Old, Verifiably Disabled</w:t>
            </w:r>
          </w:p>
        </w:tc>
      </w:tr>
      <w:tr w:rsidR="008524F6" w:rsidRPr="00D9557A" w14:paraId="26454966"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7C5194AF" w14:textId="77777777" w:rsidR="008524F6" w:rsidRDefault="008524F6" w:rsidP="00002D89">
            <w:pPr>
              <w:suppressAutoHyphens w:val="0"/>
              <w:spacing w:before="0" w:after="0"/>
              <w:rPr>
                <w:sz w:val="18"/>
                <w:szCs w:val="18"/>
              </w:rPr>
            </w:pPr>
            <w:r w:rsidRPr="00D77410">
              <w:rPr>
                <w:sz w:val="18"/>
                <w:szCs w:val="18"/>
              </w:rPr>
              <w:lastRenderedPageBreak/>
              <w:t>Monteverde Apartments</w:t>
            </w:r>
          </w:p>
        </w:tc>
        <w:tc>
          <w:tcPr>
            <w:tcW w:w="1933" w:type="dxa"/>
            <w:tcBorders>
              <w:top w:val="nil"/>
              <w:left w:val="nil"/>
              <w:bottom w:val="single" w:sz="4" w:space="0" w:color="auto"/>
              <w:right w:val="single" w:sz="4" w:space="0" w:color="auto"/>
            </w:tcBorders>
            <w:shd w:val="clear" w:color="auto" w:fill="auto"/>
            <w:vAlign w:val="bottom"/>
            <w:hideMark/>
          </w:tcPr>
          <w:p w14:paraId="60C1FE86" w14:textId="77777777" w:rsidR="008524F6" w:rsidRPr="00D9557A" w:rsidRDefault="008524F6" w:rsidP="00002D89">
            <w:pPr>
              <w:suppressAutoHyphens w:val="0"/>
              <w:spacing w:before="0" w:after="0"/>
              <w:rPr>
                <w:sz w:val="18"/>
                <w:szCs w:val="18"/>
              </w:rPr>
            </w:pPr>
            <w:r w:rsidRPr="00D77410">
              <w:rPr>
                <w:sz w:val="18"/>
                <w:szCs w:val="18"/>
              </w:rPr>
              <w:t>2 Irwin Place, Orinda, CA</w:t>
            </w:r>
          </w:p>
        </w:tc>
        <w:tc>
          <w:tcPr>
            <w:tcW w:w="717" w:type="dxa"/>
            <w:tcBorders>
              <w:top w:val="nil"/>
              <w:left w:val="nil"/>
              <w:bottom w:val="single" w:sz="4" w:space="0" w:color="auto"/>
              <w:right w:val="single" w:sz="4" w:space="0" w:color="auto"/>
            </w:tcBorders>
            <w:shd w:val="clear" w:color="auto" w:fill="auto"/>
            <w:noWrap/>
            <w:vAlign w:val="bottom"/>
            <w:hideMark/>
          </w:tcPr>
          <w:p w14:paraId="0D4E4BC0"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0FBCBBE7" w14:textId="77777777" w:rsidR="008524F6" w:rsidRPr="00D9557A" w:rsidRDefault="008524F6" w:rsidP="00002D89">
            <w:pPr>
              <w:suppressAutoHyphens w:val="0"/>
              <w:spacing w:before="0" w:after="0"/>
              <w:jc w:val="center"/>
              <w:rPr>
                <w:sz w:val="18"/>
                <w:szCs w:val="18"/>
              </w:rPr>
            </w:pPr>
            <w:r w:rsidRPr="00D77410">
              <w:rPr>
                <w:sz w:val="18"/>
                <w:szCs w:val="18"/>
              </w:rPr>
              <w:t>66</w:t>
            </w:r>
          </w:p>
        </w:tc>
        <w:tc>
          <w:tcPr>
            <w:tcW w:w="627" w:type="dxa"/>
            <w:tcBorders>
              <w:top w:val="nil"/>
              <w:left w:val="nil"/>
              <w:bottom w:val="single" w:sz="4" w:space="0" w:color="auto"/>
              <w:right w:val="single" w:sz="4" w:space="0" w:color="auto"/>
            </w:tcBorders>
            <w:shd w:val="clear" w:color="auto" w:fill="auto"/>
            <w:noWrap/>
            <w:vAlign w:val="bottom"/>
            <w:hideMark/>
          </w:tcPr>
          <w:p w14:paraId="56813467"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35C4490E"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46337EAB"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408F452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535BE91D" w14:textId="77777777" w:rsidR="008524F6" w:rsidRPr="00D9557A" w:rsidRDefault="008524F6" w:rsidP="00002D89">
            <w:pPr>
              <w:suppressAutoHyphens w:val="0"/>
              <w:spacing w:before="0" w:after="0"/>
              <w:jc w:val="center"/>
              <w:rPr>
                <w:sz w:val="18"/>
                <w:szCs w:val="18"/>
              </w:rPr>
            </w:pPr>
            <w:r w:rsidRPr="00D77410">
              <w:rPr>
                <w:sz w:val="18"/>
                <w:szCs w:val="18"/>
              </w:rPr>
              <w:t>66</w:t>
            </w:r>
          </w:p>
        </w:tc>
        <w:tc>
          <w:tcPr>
            <w:tcW w:w="1232" w:type="dxa"/>
            <w:tcBorders>
              <w:top w:val="nil"/>
              <w:left w:val="nil"/>
              <w:bottom w:val="single" w:sz="4" w:space="0" w:color="auto"/>
              <w:right w:val="single" w:sz="4" w:space="0" w:color="auto"/>
            </w:tcBorders>
            <w:shd w:val="clear" w:color="auto" w:fill="auto"/>
            <w:vAlign w:val="bottom"/>
            <w:hideMark/>
          </w:tcPr>
          <w:p w14:paraId="080AED7B" w14:textId="77777777" w:rsidR="008524F6" w:rsidRPr="00D9557A" w:rsidRDefault="008524F6" w:rsidP="00002D89">
            <w:pPr>
              <w:suppressAutoHyphens w:val="0"/>
              <w:spacing w:before="0" w:after="0"/>
              <w:rPr>
                <w:sz w:val="18"/>
                <w:szCs w:val="18"/>
              </w:rPr>
            </w:pPr>
            <w:r>
              <w:rPr>
                <w:sz w:val="18"/>
                <w:szCs w:val="18"/>
              </w:rPr>
              <w:t>Over 62 Yrs. Old, Disabled</w:t>
            </w:r>
          </w:p>
        </w:tc>
      </w:tr>
      <w:tr w:rsidR="008524F6" w:rsidRPr="00D9557A" w14:paraId="42C28CED" w14:textId="77777777" w:rsidTr="00002D89">
        <w:trPr>
          <w:trHeight w:val="96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4B1D8CFE" w14:textId="77777777" w:rsidR="008524F6" w:rsidRDefault="008524F6" w:rsidP="00002D89">
            <w:pPr>
              <w:suppressAutoHyphens w:val="0"/>
              <w:spacing w:before="0" w:after="0"/>
              <w:rPr>
                <w:sz w:val="18"/>
                <w:szCs w:val="18"/>
              </w:rPr>
            </w:pPr>
            <w:r w:rsidRPr="00D77410">
              <w:rPr>
                <w:sz w:val="18"/>
                <w:szCs w:val="18"/>
              </w:rPr>
              <w:t>Berrellesa Palms Apartments</w:t>
            </w:r>
          </w:p>
        </w:tc>
        <w:tc>
          <w:tcPr>
            <w:tcW w:w="1933" w:type="dxa"/>
            <w:tcBorders>
              <w:top w:val="nil"/>
              <w:left w:val="nil"/>
              <w:bottom w:val="single" w:sz="4" w:space="0" w:color="auto"/>
              <w:right w:val="single" w:sz="4" w:space="0" w:color="auto"/>
            </w:tcBorders>
            <w:shd w:val="clear" w:color="auto" w:fill="auto"/>
            <w:vAlign w:val="bottom"/>
            <w:hideMark/>
          </w:tcPr>
          <w:p w14:paraId="47B6DC4B" w14:textId="77777777" w:rsidR="008524F6" w:rsidRPr="00D9557A" w:rsidRDefault="008524F6" w:rsidP="00002D89">
            <w:pPr>
              <w:suppressAutoHyphens w:val="0"/>
              <w:spacing w:before="0" w:after="0"/>
              <w:rPr>
                <w:sz w:val="18"/>
                <w:szCs w:val="18"/>
              </w:rPr>
            </w:pPr>
            <w:r w:rsidRPr="00D77410">
              <w:rPr>
                <w:sz w:val="18"/>
                <w:szCs w:val="18"/>
              </w:rPr>
              <w:t>310 Berrellesa St., Martinez, CA</w:t>
            </w:r>
          </w:p>
        </w:tc>
        <w:tc>
          <w:tcPr>
            <w:tcW w:w="717" w:type="dxa"/>
            <w:tcBorders>
              <w:top w:val="nil"/>
              <w:left w:val="nil"/>
              <w:bottom w:val="single" w:sz="4" w:space="0" w:color="auto"/>
              <w:right w:val="single" w:sz="4" w:space="0" w:color="auto"/>
            </w:tcBorders>
            <w:shd w:val="clear" w:color="auto" w:fill="auto"/>
            <w:noWrap/>
            <w:vAlign w:val="bottom"/>
            <w:hideMark/>
          </w:tcPr>
          <w:p w14:paraId="4D2DF1ED"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76A6F247" w14:textId="77777777" w:rsidR="008524F6" w:rsidRPr="00D9557A" w:rsidRDefault="008524F6" w:rsidP="00002D89">
            <w:pPr>
              <w:suppressAutoHyphens w:val="0"/>
              <w:spacing w:before="0" w:after="0"/>
              <w:jc w:val="center"/>
              <w:rPr>
                <w:sz w:val="18"/>
                <w:szCs w:val="18"/>
              </w:rPr>
            </w:pPr>
            <w:r w:rsidRPr="00D77410">
              <w:rPr>
                <w:sz w:val="18"/>
                <w:szCs w:val="18"/>
              </w:rPr>
              <w:t>48</w:t>
            </w:r>
          </w:p>
        </w:tc>
        <w:tc>
          <w:tcPr>
            <w:tcW w:w="627" w:type="dxa"/>
            <w:tcBorders>
              <w:top w:val="nil"/>
              <w:left w:val="nil"/>
              <w:bottom w:val="single" w:sz="4" w:space="0" w:color="auto"/>
              <w:right w:val="single" w:sz="4" w:space="0" w:color="auto"/>
            </w:tcBorders>
            <w:shd w:val="clear" w:color="auto" w:fill="auto"/>
            <w:noWrap/>
            <w:vAlign w:val="bottom"/>
            <w:hideMark/>
          </w:tcPr>
          <w:p w14:paraId="7DA97E2F"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6A5ABC98"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3602063C"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06B5FEAC"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EF7BBEB" w14:textId="77777777" w:rsidR="008524F6" w:rsidRPr="00D9557A" w:rsidRDefault="008524F6" w:rsidP="00002D89">
            <w:pPr>
              <w:suppressAutoHyphens w:val="0"/>
              <w:spacing w:before="0" w:after="0"/>
              <w:jc w:val="center"/>
              <w:rPr>
                <w:sz w:val="18"/>
                <w:szCs w:val="18"/>
              </w:rPr>
            </w:pPr>
            <w:r w:rsidRPr="00D77410">
              <w:rPr>
                <w:sz w:val="18"/>
                <w:szCs w:val="18"/>
              </w:rPr>
              <w:t>48</w:t>
            </w:r>
          </w:p>
        </w:tc>
        <w:tc>
          <w:tcPr>
            <w:tcW w:w="1232" w:type="dxa"/>
            <w:tcBorders>
              <w:top w:val="nil"/>
              <w:left w:val="nil"/>
              <w:bottom w:val="single" w:sz="4" w:space="0" w:color="auto"/>
              <w:right w:val="single" w:sz="4" w:space="0" w:color="auto"/>
            </w:tcBorders>
            <w:shd w:val="clear" w:color="auto" w:fill="auto"/>
            <w:vAlign w:val="bottom"/>
            <w:hideMark/>
          </w:tcPr>
          <w:p w14:paraId="50F0D906" w14:textId="77777777" w:rsidR="008524F6" w:rsidRPr="00D9557A" w:rsidRDefault="008524F6" w:rsidP="00002D89">
            <w:pPr>
              <w:suppressAutoHyphens w:val="0"/>
              <w:spacing w:before="0" w:after="0"/>
              <w:rPr>
                <w:sz w:val="18"/>
                <w:szCs w:val="18"/>
              </w:rPr>
            </w:pPr>
            <w:r>
              <w:rPr>
                <w:sz w:val="18"/>
                <w:szCs w:val="18"/>
              </w:rPr>
              <w:t>Frail elderly (over 62 Yrs Old), Disabled with HIV/AIDS</w:t>
            </w:r>
          </w:p>
        </w:tc>
      </w:tr>
      <w:tr w:rsidR="008524F6" w:rsidRPr="00D9557A" w14:paraId="5B5A1DE2" w14:textId="77777777" w:rsidTr="00002D89">
        <w:trPr>
          <w:trHeight w:val="72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3CA54075" w14:textId="77777777" w:rsidR="008524F6" w:rsidRDefault="008524F6" w:rsidP="00002D89">
            <w:pPr>
              <w:suppressAutoHyphens w:val="0"/>
              <w:spacing w:before="0" w:after="0"/>
              <w:rPr>
                <w:sz w:val="18"/>
                <w:szCs w:val="18"/>
              </w:rPr>
            </w:pPr>
            <w:r w:rsidRPr="00D77410">
              <w:rPr>
                <w:sz w:val="18"/>
                <w:szCs w:val="18"/>
              </w:rPr>
              <w:t>Arboleda Apartments</w:t>
            </w:r>
          </w:p>
        </w:tc>
        <w:tc>
          <w:tcPr>
            <w:tcW w:w="1933" w:type="dxa"/>
            <w:tcBorders>
              <w:top w:val="nil"/>
              <w:left w:val="nil"/>
              <w:bottom w:val="single" w:sz="4" w:space="0" w:color="auto"/>
              <w:right w:val="single" w:sz="4" w:space="0" w:color="auto"/>
            </w:tcBorders>
            <w:shd w:val="clear" w:color="auto" w:fill="auto"/>
            <w:vAlign w:val="bottom"/>
            <w:hideMark/>
          </w:tcPr>
          <w:p w14:paraId="2AA6929C" w14:textId="77777777" w:rsidR="008524F6" w:rsidRPr="00D9557A" w:rsidRDefault="008524F6" w:rsidP="00002D89">
            <w:pPr>
              <w:suppressAutoHyphens w:val="0"/>
              <w:spacing w:before="0" w:after="0"/>
              <w:rPr>
                <w:sz w:val="18"/>
                <w:szCs w:val="18"/>
              </w:rPr>
            </w:pPr>
            <w:r w:rsidRPr="00D77410">
              <w:rPr>
                <w:sz w:val="18"/>
                <w:szCs w:val="18"/>
              </w:rPr>
              <w:t>3rd &amp; Baldwin St., Walnut Creek, CA</w:t>
            </w:r>
          </w:p>
        </w:tc>
        <w:tc>
          <w:tcPr>
            <w:tcW w:w="717" w:type="dxa"/>
            <w:tcBorders>
              <w:top w:val="nil"/>
              <w:left w:val="nil"/>
              <w:bottom w:val="single" w:sz="4" w:space="0" w:color="auto"/>
              <w:right w:val="single" w:sz="4" w:space="0" w:color="auto"/>
            </w:tcBorders>
            <w:shd w:val="clear" w:color="auto" w:fill="auto"/>
            <w:noWrap/>
            <w:vAlign w:val="bottom"/>
            <w:hideMark/>
          </w:tcPr>
          <w:p w14:paraId="535336CC"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3A6A1EEE" w14:textId="77777777" w:rsidR="008524F6" w:rsidRPr="00D9557A" w:rsidRDefault="008524F6" w:rsidP="00002D89">
            <w:pPr>
              <w:suppressAutoHyphens w:val="0"/>
              <w:spacing w:before="0" w:after="0"/>
              <w:jc w:val="center"/>
              <w:rPr>
                <w:sz w:val="18"/>
                <w:szCs w:val="18"/>
              </w:rPr>
            </w:pPr>
            <w:r w:rsidRPr="00D77410">
              <w:rPr>
                <w:sz w:val="18"/>
                <w:szCs w:val="18"/>
              </w:rPr>
              <w:t>15</w:t>
            </w:r>
          </w:p>
        </w:tc>
        <w:tc>
          <w:tcPr>
            <w:tcW w:w="627" w:type="dxa"/>
            <w:tcBorders>
              <w:top w:val="nil"/>
              <w:left w:val="nil"/>
              <w:bottom w:val="single" w:sz="4" w:space="0" w:color="auto"/>
              <w:right w:val="single" w:sz="4" w:space="0" w:color="auto"/>
            </w:tcBorders>
            <w:shd w:val="clear" w:color="auto" w:fill="auto"/>
            <w:noWrap/>
            <w:vAlign w:val="bottom"/>
            <w:hideMark/>
          </w:tcPr>
          <w:p w14:paraId="14315CBE" w14:textId="77777777" w:rsidR="008524F6" w:rsidRPr="00D9557A" w:rsidRDefault="008524F6" w:rsidP="00002D89">
            <w:pPr>
              <w:suppressAutoHyphens w:val="0"/>
              <w:spacing w:before="0" w:after="0"/>
              <w:jc w:val="center"/>
              <w:rPr>
                <w:sz w:val="18"/>
                <w:szCs w:val="18"/>
              </w:rPr>
            </w:pPr>
            <w:r w:rsidRPr="00D77410">
              <w:rPr>
                <w:sz w:val="18"/>
                <w:szCs w:val="18"/>
              </w:rPr>
              <w:t>6</w:t>
            </w:r>
          </w:p>
        </w:tc>
        <w:tc>
          <w:tcPr>
            <w:tcW w:w="641" w:type="dxa"/>
            <w:tcBorders>
              <w:top w:val="nil"/>
              <w:left w:val="nil"/>
              <w:bottom w:val="single" w:sz="4" w:space="0" w:color="auto"/>
              <w:right w:val="single" w:sz="4" w:space="0" w:color="auto"/>
            </w:tcBorders>
            <w:shd w:val="clear" w:color="auto" w:fill="auto"/>
            <w:noWrap/>
            <w:vAlign w:val="bottom"/>
            <w:hideMark/>
          </w:tcPr>
          <w:p w14:paraId="44BF950D" w14:textId="77777777" w:rsidR="008524F6" w:rsidRPr="00D9557A" w:rsidRDefault="008524F6" w:rsidP="00002D89">
            <w:pPr>
              <w:suppressAutoHyphens w:val="0"/>
              <w:spacing w:before="0" w:after="0"/>
              <w:jc w:val="center"/>
              <w:rPr>
                <w:sz w:val="18"/>
                <w:szCs w:val="18"/>
              </w:rPr>
            </w:pPr>
            <w:r w:rsidRPr="00D77410">
              <w:rPr>
                <w:sz w:val="18"/>
                <w:szCs w:val="18"/>
              </w:rPr>
              <w:t>8</w:t>
            </w:r>
          </w:p>
        </w:tc>
        <w:tc>
          <w:tcPr>
            <w:tcW w:w="522" w:type="dxa"/>
            <w:tcBorders>
              <w:top w:val="nil"/>
              <w:left w:val="nil"/>
              <w:bottom w:val="single" w:sz="4" w:space="0" w:color="auto"/>
              <w:right w:val="single" w:sz="4" w:space="0" w:color="auto"/>
            </w:tcBorders>
            <w:shd w:val="clear" w:color="auto" w:fill="auto"/>
            <w:noWrap/>
            <w:vAlign w:val="bottom"/>
            <w:hideMark/>
          </w:tcPr>
          <w:p w14:paraId="04C5FE20"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3AB2C267"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76D8CCC5" w14:textId="77777777" w:rsidR="008524F6" w:rsidRPr="00D9557A" w:rsidRDefault="008524F6" w:rsidP="00002D89">
            <w:pPr>
              <w:suppressAutoHyphens w:val="0"/>
              <w:spacing w:before="0" w:after="0"/>
              <w:jc w:val="center"/>
              <w:rPr>
                <w:sz w:val="18"/>
                <w:szCs w:val="18"/>
              </w:rPr>
            </w:pPr>
            <w:r w:rsidRPr="00D77410">
              <w:rPr>
                <w:sz w:val="18"/>
                <w:szCs w:val="18"/>
              </w:rPr>
              <w:t>29</w:t>
            </w:r>
          </w:p>
        </w:tc>
        <w:tc>
          <w:tcPr>
            <w:tcW w:w="1232" w:type="dxa"/>
            <w:tcBorders>
              <w:top w:val="nil"/>
              <w:left w:val="nil"/>
              <w:bottom w:val="single" w:sz="4" w:space="0" w:color="auto"/>
              <w:right w:val="single" w:sz="4" w:space="0" w:color="auto"/>
            </w:tcBorders>
            <w:shd w:val="clear" w:color="auto" w:fill="auto"/>
            <w:vAlign w:val="bottom"/>
            <w:hideMark/>
          </w:tcPr>
          <w:p w14:paraId="76349C39" w14:textId="77777777" w:rsidR="008524F6" w:rsidRPr="00D9557A" w:rsidRDefault="008524F6" w:rsidP="00002D89">
            <w:pPr>
              <w:suppressAutoHyphens w:val="0"/>
              <w:spacing w:before="0" w:after="0"/>
              <w:rPr>
                <w:sz w:val="18"/>
                <w:szCs w:val="18"/>
              </w:rPr>
            </w:pPr>
            <w:r>
              <w:rPr>
                <w:sz w:val="18"/>
                <w:szCs w:val="18"/>
              </w:rPr>
              <w:t>Family Housing, Some for disabled with HIV/AIDS</w:t>
            </w:r>
          </w:p>
        </w:tc>
      </w:tr>
      <w:tr w:rsidR="008524F6" w:rsidRPr="00D9557A" w14:paraId="46030B47"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2B394596" w14:textId="77777777" w:rsidR="008524F6" w:rsidRDefault="008524F6" w:rsidP="00002D89">
            <w:pPr>
              <w:suppressAutoHyphens w:val="0"/>
              <w:spacing w:before="0" w:after="0"/>
              <w:rPr>
                <w:sz w:val="18"/>
                <w:szCs w:val="18"/>
              </w:rPr>
            </w:pPr>
            <w:r w:rsidRPr="00D77410">
              <w:rPr>
                <w:sz w:val="18"/>
                <w:szCs w:val="18"/>
              </w:rPr>
              <w:t>Riley Court Apartments</w:t>
            </w:r>
          </w:p>
        </w:tc>
        <w:tc>
          <w:tcPr>
            <w:tcW w:w="1933" w:type="dxa"/>
            <w:tcBorders>
              <w:top w:val="nil"/>
              <w:left w:val="nil"/>
              <w:bottom w:val="single" w:sz="4" w:space="0" w:color="auto"/>
              <w:right w:val="single" w:sz="4" w:space="0" w:color="auto"/>
            </w:tcBorders>
            <w:shd w:val="clear" w:color="auto" w:fill="auto"/>
            <w:vAlign w:val="bottom"/>
            <w:hideMark/>
          </w:tcPr>
          <w:p w14:paraId="4F2F6734" w14:textId="77777777" w:rsidR="008524F6" w:rsidRPr="00D9557A" w:rsidRDefault="008524F6" w:rsidP="00002D89">
            <w:pPr>
              <w:suppressAutoHyphens w:val="0"/>
              <w:spacing w:before="0" w:after="0"/>
              <w:rPr>
                <w:sz w:val="18"/>
                <w:szCs w:val="18"/>
              </w:rPr>
            </w:pPr>
            <w:r w:rsidRPr="00D77410">
              <w:rPr>
                <w:sz w:val="18"/>
                <w:szCs w:val="18"/>
              </w:rPr>
              <w:t>2050-2060 Riley Ct., Concord, CA</w:t>
            </w:r>
          </w:p>
        </w:tc>
        <w:tc>
          <w:tcPr>
            <w:tcW w:w="717" w:type="dxa"/>
            <w:tcBorders>
              <w:top w:val="nil"/>
              <w:left w:val="nil"/>
              <w:bottom w:val="single" w:sz="4" w:space="0" w:color="auto"/>
              <w:right w:val="single" w:sz="4" w:space="0" w:color="auto"/>
            </w:tcBorders>
            <w:shd w:val="clear" w:color="auto" w:fill="auto"/>
            <w:noWrap/>
            <w:vAlign w:val="bottom"/>
            <w:hideMark/>
          </w:tcPr>
          <w:p w14:paraId="68971C5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082634E2" w14:textId="77777777" w:rsidR="008524F6" w:rsidRPr="00D9557A" w:rsidRDefault="008524F6" w:rsidP="00002D89">
            <w:pPr>
              <w:suppressAutoHyphens w:val="0"/>
              <w:spacing w:before="0" w:after="0"/>
              <w:jc w:val="center"/>
              <w:rPr>
                <w:sz w:val="18"/>
                <w:szCs w:val="18"/>
              </w:rPr>
            </w:pPr>
            <w:r w:rsidRPr="00D77410">
              <w:rPr>
                <w:sz w:val="18"/>
                <w:szCs w:val="18"/>
              </w:rPr>
              <w:t>11</w:t>
            </w:r>
          </w:p>
        </w:tc>
        <w:tc>
          <w:tcPr>
            <w:tcW w:w="627" w:type="dxa"/>
            <w:tcBorders>
              <w:top w:val="nil"/>
              <w:left w:val="nil"/>
              <w:bottom w:val="single" w:sz="4" w:space="0" w:color="auto"/>
              <w:right w:val="single" w:sz="4" w:space="0" w:color="auto"/>
            </w:tcBorders>
            <w:shd w:val="clear" w:color="auto" w:fill="auto"/>
            <w:noWrap/>
            <w:vAlign w:val="bottom"/>
            <w:hideMark/>
          </w:tcPr>
          <w:p w14:paraId="3CC77354" w14:textId="77777777" w:rsidR="008524F6" w:rsidRPr="00D9557A" w:rsidRDefault="008524F6" w:rsidP="00002D89">
            <w:pPr>
              <w:suppressAutoHyphens w:val="0"/>
              <w:spacing w:before="0" w:after="0"/>
              <w:jc w:val="center"/>
              <w:rPr>
                <w:sz w:val="18"/>
                <w:szCs w:val="18"/>
              </w:rPr>
            </w:pPr>
            <w:r w:rsidRPr="00D77410">
              <w:rPr>
                <w:sz w:val="18"/>
                <w:szCs w:val="18"/>
              </w:rPr>
              <w:t>4</w:t>
            </w:r>
          </w:p>
        </w:tc>
        <w:tc>
          <w:tcPr>
            <w:tcW w:w="641" w:type="dxa"/>
            <w:tcBorders>
              <w:top w:val="nil"/>
              <w:left w:val="nil"/>
              <w:bottom w:val="single" w:sz="4" w:space="0" w:color="auto"/>
              <w:right w:val="single" w:sz="4" w:space="0" w:color="auto"/>
            </w:tcBorders>
            <w:shd w:val="clear" w:color="auto" w:fill="auto"/>
            <w:noWrap/>
            <w:vAlign w:val="bottom"/>
            <w:hideMark/>
          </w:tcPr>
          <w:p w14:paraId="4AA0445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0169B95C"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4FF8C168"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15209B76" w14:textId="77777777" w:rsidR="008524F6" w:rsidRPr="00D9557A" w:rsidRDefault="008524F6" w:rsidP="00002D89">
            <w:pPr>
              <w:suppressAutoHyphens w:val="0"/>
              <w:spacing w:before="0" w:after="0"/>
              <w:jc w:val="center"/>
              <w:rPr>
                <w:sz w:val="18"/>
                <w:szCs w:val="18"/>
              </w:rPr>
            </w:pPr>
            <w:r w:rsidRPr="00D77410">
              <w:rPr>
                <w:sz w:val="18"/>
                <w:szCs w:val="18"/>
              </w:rPr>
              <w:t>15</w:t>
            </w:r>
          </w:p>
        </w:tc>
        <w:tc>
          <w:tcPr>
            <w:tcW w:w="1232" w:type="dxa"/>
            <w:tcBorders>
              <w:top w:val="nil"/>
              <w:left w:val="nil"/>
              <w:bottom w:val="single" w:sz="4" w:space="0" w:color="auto"/>
              <w:right w:val="single" w:sz="4" w:space="0" w:color="auto"/>
            </w:tcBorders>
            <w:shd w:val="clear" w:color="auto" w:fill="auto"/>
            <w:vAlign w:val="bottom"/>
            <w:hideMark/>
          </w:tcPr>
          <w:p w14:paraId="1EF8B34B" w14:textId="77777777" w:rsidR="008524F6" w:rsidRPr="00D9557A" w:rsidRDefault="008524F6" w:rsidP="00002D89">
            <w:pPr>
              <w:suppressAutoHyphens w:val="0"/>
              <w:spacing w:before="0" w:after="0"/>
              <w:rPr>
                <w:sz w:val="18"/>
                <w:szCs w:val="18"/>
              </w:rPr>
            </w:pPr>
            <w:r>
              <w:rPr>
                <w:sz w:val="18"/>
                <w:szCs w:val="18"/>
              </w:rPr>
              <w:t>Family Housing</w:t>
            </w:r>
          </w:p>
        </w:tc>
      </w:tr>
      <w:tr w:rsidR="008524F6" w:rsidRPr="00D9557A" w14:paraId="7A10BF7D"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7DD4841F" w14:textId="77777777" w:rsidR="008524F6" w:rsidRDefault="008524F6" w:rsidP="00002D89">
            <w:pPr>
              <w:suppressAutoHyphens w:val="0"/>
              <w:spacing w:before="0" w:after="0"/>
              <w:rPr>
                <w:sz w:val="18"/>
                <w:szCs w:val="18"/>
              </w:rPr>
            </w:pPr>
            <w:r w:rsidRPr="00D77410">
              <w:rPr>
                <w:sz w:val="18"/>
                <w:szCs w:val="18"/>
              </w:rPr>
              <w:t>Riviera Family Apartments</w:t>
            </w:r>
          </w:p>
        </w:tc>
        <w:tc>
          <w:tcPr>
            <w:tcW w:w="1933" w:type="dxa"/>
            <w:tcBorders>
              <w:top w:val="nil"/>
              <w:left w:val="nil"/>
              <w:bottom w:val="single" w:sz="4" w:space="0" w:color="auto"/>
              <w:right w:val="single" w:sz="4" w:space="0" w:color="auto"/>
            </w:tcBorders>
            <w:shd w:val="clear" w:color="auto" w:fill="auto"/>
            <w:vAlign w:val="bottom"/>
            <w:hideMark/>
          </w:tcPr>
          <w:p w14:paraId="5CDD9797" w14:textId="77777777" w:rsidR="008524F6" w:rsidRPr="00D9557A" w:rsidRDefault="008524F6" w:rsidP="00002D89">
            <w:pPr>
              <w:suppressAutoHyphens w:val="0"/>
              <w:spacing w:before="0" w:after="0"/>
              <w:rPr>
                <w:sz w:val="18"/>
                <w:szCs w:val="18"/>
              </w:rPr>
            </w:pPr>
            <w:r w:rsidRPr="00D77410">
              <w:rPr>
                <w:sz w:val="18"/>
                <w:szCs w:val="18"/>
              </w:rPr>
              <w:t>1515 Riviera St., Walnut Creek, CA  94596</w:t>
            </w:r>
          </w:p>
        </w:tc>
        <w:tc>
          <w:tcPr>
            <w:tcW w:w="717" w:type="dxa"/>
            <w:tcBorders>
              <w:top w:val="nil"/>
              <w:left w:val="nil"/>
              <w:bottom w:val="single" w:sz="4" w:space="0" w:color="auto"/>
              <w:right w:val="single" w:sz="4" w:space="0" w:color="auto"/>
            </w:tcBorders>
            <w:shd w:val="clear" w:color="auto" w:fill="auto"/>
            <w:vAlign w:val="bottom"/>
            <w:hideMark/>
          </w:tcPr>
          <w:p w14:paraId="3C0D5F49" w14:textId="77777777" w:rsidR="008524F6" w:rsidRPr="00D9557A" w:rsidRDefault="008524F6" w:rsidP="00002D89">
            <w:pPr>
              <w:suppressAutoHyphens w:val="0"/>
              <w:spacing w:before="0" w:after="0"/>
              <w:jc w:val="center"/>
              <w:rPr>
                <w:sz w:val="18"/>
                <w:szCs w:val="18"/>
              </w:rPr>
            </w:pPr>
            <w:r w:rsidRPr="00D77410">
              <w:rPr>
                <w:sz w:val="18"/>
                <w:szCs w:val="18"/>
              </w:rPr>
              <w:t>4</w:t>
            </w:r>
          </w:p>
        </w:tc>
        <w:tc>
          <w:tcPr>
            <w:tcW w:w="625" w:type="dxa"/>
            <w:tcBorders>
              <w:top w:val="nil"/>
              <w:left w:val="nil"/>
              <w:bottom w:val="single" w:sz="4" w:space="0" w:color="auto"/>
              <w:right w:val="single" w:sz="4" w:space="0" w:color="auto"/>
            </w:tcBorders>
            <w:shd w:val="clear" w:color="auto" w:fill="auto"/>
            <w:noWrap/>
            <w:vAlign w:val="bottom"/>
            <w:hideMark/>
          </w:tcPr>
          <w:p w14:paraId="680D4EC8" w14:textId="77777777" w:rsidR="008524F6" w:rsidRPr="00D9557A" w:rsidRDefault="008524F6" w:rsidP="00002D89">
            <w:pPr>
              <w:suppressAutoHyphens w:val="0"/>
              <w:spacing w:before="0" w:after="0"/>
              <w:jc w:val="center"/>
              <w:rPr>
                <w:sz w:val="18"/>
                <w:szCs w:val="18"/>
              </w:rPr>
            </w:pPr>
            <w:r w:rsidRPr="00D77410">
              <w:rPr>
                <w:sz w:val="18"/>
                <w:szCs w:val="18"/>
              </w:rPr>
              <w:t>2</w:t>
            </w:r>
          </w:p>
        </w:tc>
        <w:tc>
          <w:tcPr>
            <w:tcW w:w="627" w:type="dxa"/>
            <w:tcBorders>
              <w:top w:val="nil"/>
              <w:left w:val="nil"/>
              <w:bottom w:val="single" w:sz="4" w:space="0" w:color="auto"/>
              <w:right w:val="single" w:sz="4" w:space="0" w:color="auto"/>
            </w:tcBorders>
            <w:shd w:val="clear" w:color="auto" w:fill="auto"/>
            <w:noWrap/>
            <w:vAlign w:val="bottom"/>
            <w:hideMark/>
          </w:tcPr>
          <w:p w14:paraId="619431A3" w14:textId="77777777" w:rsidR="008524F6" w:rsidRPr="00D9557A" w:rsidRDefault="008524F6" w:rsidP="00002D89">
            <w:pPr>
              <w:suppressAutoHyphens w:val="0"/>
              <w:spacing w:before="0" w:after="0"/>
              <w:jc w:val="center"/>
              <w:rPr>
                <w:sz w:val="18"/>
                <w:szCs w:val="18"/>
              </w:rPr>
            </w:pPr>
            <w:r w:rsidRPr="00D77410">
              <w:rPr>
                <w:sz w:val="18"/>
                <w:szCs w:val="18"/>
              </w:rPr>
              <w:t>2</w:t>
            </w:r>
          </w:p>
        </w:tc>
        <w:tc>
          <w:tcPr>
            <w:tcW w:w="641" w:type="dxa"/>
            <w:tcBorders>
              <w:top w:val="nil"/>
              <w:left w:val="nil"/>
              <w:bottom w:val="single" w:sz="4" w:space="0" w:color="auto"/>
              <w:right w:val="single" w:sz="4" w:space="0" w:color="auto"/>
            </w:tcBorders>
            <w:shd w:val="clear" w:color="auto" w:fill="auto"/>
            <w:noWrap/>
            <w:vAlign w:val="bottom"/>
            <w:hideMark/>
          </w:tcPr>
          <w:p w14:paraId="0D411209" w14:textId="77777777" w:rsidR="008524F6" w:rsidRPr="00D9557A" w:rsidRDefault="008524F6" w:rsidP="00002D89">
            <w:pPr>
              <w:suppressAutoHyphens w:val="0"/>
              <w:spacing w:before="0" w:after="0"/>
              <w:jc w:val="center"/>
              <w:rPr>
                <w:sz w:val="18"/>
                <w:szCs w:val="18"/>
              </w:rPr>
            </w:pPr>
            <w:r w:rsidRPr="00D77410">
              <w:rPr>
                <w:sz w:val="18"/>
                <w:szCs w:val="18"/>
              </w:rPr>
              <w:t>1</w:t>
            </w:r>
          </w:p>
        </w:tc>
        <w:tc>
          <w:tcPr>
            <w:tcW w:w="522" w:type="dxa"/>
            <w:tcBorders>
              <w:top w:val="nil"/>
              <w:left w:val="nil"/>
              <w:bottom w:val="single" w:sz="4" w:space="0" w:color="auto"/>
              <w:right w:val="single" w:sz="4" w:space="0" w:color="auto"/>
            </w:tcBorders>
            <w:shd w:val="clear" w:color="auto" w:fill="auto"/>
            <w:noWrap/>
            <w:vAlign w:val="bottom"/>
            <w:hideMark/>
          </w:tcPr>
          <w:p w14:paraId="145D924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64C076D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469B1A66" w14:textId="77777777" w:rsidR="008524F6" w:rsidRPr="00D9557A" w:rsidRDefault="008524F6" w:rsidP="00002D89">
            <w:pPr>
              <w:suppressAutoHyphens w:val="0"/>
              <w:spacing w:before="0" w:after="0"/>
              <w:jc w:val="center"/>
              <w:rPr>
                <w:sz w:val="18"/>
                <w:szCs w:val="18"/>
              </w:rPr>
            </w:pPr>
            <w:r w:rsidRPr="00D77410">
              <w:rPr>
                <w:sz w:val="18"/>
                <w:szCs w:val="18"/>
              </w:rPr>
              <w:t>9</w:t>
            </w:r>
          </w:p>
        </w:tc>
        <w:tc>
          <w:tcPr>
            <w:tcW w:w="1232" w:type="dxa"/>
            <w:tcBorders>
              <w:top w:val="nil"/>
              <w:left w:val="nil"/>
              <w:bottom w:val="single" w:sz="4" w:space="0" w:color="auto"/>
              <w:right w:val="single" w:sz="4" w:space="0" w:color="auto"/>
            </w:tcBorders>
            <w:shd w:val="clear" w:color="auto" w:fill="auto"/>
            <w:vAlign w:val="bottom"/>
            <w:hideMark/>
          </w:tcPr>
          <w:p w14:paraId="4750992A" w14:textId="77777777" w:rsidR="008524F6" w:rsidRPr="00D9557A" w:rsidRDefault="008524F6" w:rsidP="00002D89">
            <w:pPr>
              <w:suppressAutoHyphens w:val="0"/>
              <w:spacing w:before="0" w:after="0"/>
              <w:rPr>
                <w:sz w:val="18"/>
                <w:szCs w:val="18"/>
              </w:rPr>
            </w:pPr>
            <w:r>
              <w:rPr>
                <w:sz w:val="18"/>
                <w:szCs w:val="18"/>
              </w:rPr>
              <w:t>Family Housing</w:t>
            </w:r>
          </w:p>
        </w:tc>
      </w:tr>
      <w:tr w:rsidR="008524F6" w:rsidRPr="00D9557A" w14:paraId="3327B1C3"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6F8F1971" w14:textId="77777777" w:rsidR="008524F6" w:rsidRDefault="008524F6" w:rsidP="00002D89">
            <w:pPr>
              <w:suppressAutoHyphens w:val="0"/>
              <w:spacing w:before="0" w:after="0"/>
              <w:rPr>
                <w:sz w:val="18"/>
                <w:szCs w:val="18"/>
              </w:rPr>
            </w:pPr>
            <w:r w:rsidRPr="00D77410">
              <w:rPr>
                <w:sz w:val="18"/>
                <w:szCs w:val="18"/>
              </w:rPr>
              <w:t>Riviera Family Apartments</w:t>
            </w:r>
          </w:p>
        </w:tc>
        <w:tc>
          <w:tcPr>
            <w:tcW w:w="1933" w:type="dxa"/>
            <w:tcBorders>
              <w:top w:val="nil"/>
              <w:left w:val="nil"/>
              <w:bottom w:val="single" w:sz="4" w:space="0" w:color="auto"/>
              <w:right w:val="single" w:sz="4" w:space="0" w:color="auto"/>
            </w:tcBorders>
            <w:shd w:val="clear" w:color="auto" w:fill="auto"/>
            <w:vAlign w:val="bottom"/>
            <w:hideMark/>
          </w:tcPr>
          <w:p w14:paraId="5FCFE7C7" w14:textId="77777777" w:rsidR="008524F6" w:rsidRPr="00D9557A" w:rsidRDefault="008524F6" w:rsidP="00002D89">
            <w:pPr>
              <w:suppressAutoHyphens w:val="0"/>
              <w:spacing w:before="0" w:after="0"/>
              <w:rPr>
                <w:sz w:val="18"/>
                <w:szCs w:val="18"/>
              </w:rPr>
            </w:pPr>
            <w:r w:rsidRPr="00D77410">
              <w:rPr>
                <w:sz w:val="18"/>
                <w:szCs w:val="18"/>
              </w:rPr>
              <w:t>1716-38 Riviera St., Walnut Creek, CA  94596</w:t>
            </w:r>
          </w:p>
        </w:tc>
        <w:tc>
          <w:tcPr>
            <w:tcW w:w="717" w:type="dxa"/>
            <w:tcBorders>
              <w:top w:val="nil"/>
              <w:left w:val="nil"/>
              <w:bottom w:val="single" w:sz="4" w:space="0" w:color="auto"/>
              <w:right w:val="single" w:sz="4" w:space="0" w:color="auto"/>
            </w:tcBorders>
            <w:shd w:val="clear" w:color="auto" w:fill="auto"/>
            <w:vAlign w:val="bottom"/>
            <w:hideMark/>
          </w:tcPr>
          <w:p w14:paraId="45FBB481" w14:textId="77777777" w:rsidR="008524F6" w:rsidRPr="00D9557A" w:rsidRDefault="008524F6" w:rsidP="00002D89">
            <w:pPr>
              <w:suppressAutoHyphens w:val="0"/>
              <w:spacing w:before="0" w:after="0"/>
              <w:jc w:val="center"/>
              <w:rPr>
                <w:sz w:val="18"/>
                <w:szCs w:val="18"/>
              </w:rPr>
            </w:pPr>
            <w:r w:rsidRPr="00D77410">
              <w:rPr>
                <w:sz w:val="18"/>
                <w:szCs w:val="18"/>
              </w:rPr>
              <w:t>1</w:t>
            </w:r>
          </w:p>
        </w:tc>
        <w:tc>
          <w:tcPr>
            <w:tcW w:w="625" w:type="dxa"/>
            <w:tcBorders>
              <w:top w:val="nil"/>
              <w:left w:val="nil"/>
              <w:bottom w:val="single" w:sz="4" w:space="0" w:color="auto"/>
              <w:right w:val="single" w:sz="4" w:space="0" w:color="auto"/>
            </w:tcBorders>
            <w:shd w:val="clear" w:color="auto" w:fill="auto"/>
            <w:noWrap/>
            <w:vAlign w:val="bottom"/>
            <w:hideMark/>
          </w:tcPr>
          <w:p w14:paraId="64489253" w14:textId="77777777" w:rsidR="008524F6" w:rsidRPr="00D9557A" w:rsidRDefault="008524F6" w:rsidP="00002D89">
            <w:pPr>
              <w:suppressAutoHyphens w:val="0"/>
              <w:spacing w:before="0" w:after="0"/>
              <w:jc w:val="center"/>
              <w:rPr>
                <w:sz w:val="18"/>
                <w:szCs w:val="18"/>
              </w:rPr>
            </w:pPr>
            <w:r w:rsidRPr="00D77410">
              <w:rPr>
                <w:sz w:val="18"/>
                <w:szCs w:val="18"/>
              </w:rPr>
              <w:t>5</w:t>
            </w:r>
          </w:p>
        </w:tc>
        <w:tc>
          <w:tcPr>
            <w:tcW w:w="627" w:type="dxa"/>
            <w:tcBorders>
              <w:top w:val="nil"/>
              <w:left w:val="nil"/>
              <w:bottom w:val="single" w:sz="4" w:space="0" w:color="auto"/>
              <w:right w:val="single" w:sz="4" w:space="0" w:color="auto"/>
            </w:tcBorders>
            <w:shd w:val="clear" w:color="auto" w:fill="auto"/>
            <w:noWrap/>
            <w:vAlign w:val="bottom"/>
            <w:hideMark/>
          </w:tcPr>
          <w:p w14:paraId="4F2275B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780A8EBF" w14:textId="77777777" w:rsidR="008524F6" w:rsidRPr="00D9557A" w:rsidRDefault="008524F6" w:rsidP="00002D89">
            <w:pPr>
              <w:suppressAutoHyphens w:val="0"/>
              <w:spacing w:before="0" w:after="0"/>
              <w:jc w:val="center"/>
              <w:rPr>
                <w:sz w:val="18"/>
                <w:szCs w:val="18"/>
              </w:rPr>
            </w:pPr>
            <w:r w:rsidRPr="00D77410">
              <w:rPr>
                <w:sz w:val="18"/>
                <w:szCs w:val="18"/>
              </w:rPr>
              <w:t>3</w:t>
            </w:r>
          </w:p>
        </w:tc>
        <w:tc>
          <w:tcPr>
            <w:tcW w:w="522" w:type="dxa"/>
            <w:tcBorders>
              <w:top w:val="nil"/>
              <w:left w:val="nil"/>
              <w:bottom w:val="single" w:sz="4" w:space="0" w:color="auto"/>
              <w:right w:val="single" w:sz="4" w:space="0" w:color="auto"/>
            </w:tcBorders>
            <w:shd w:val="clear" w:color="auto" w:fill="auto"/>
            <w:noWrap/>
            <w:vAlign w:val="bottom"/>
            <w:hideMark/>
          </w:tcPr>
          <w:p w14:paraId="4813281A"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21F64AE2"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0A386FD" w14:textId="77777777" w:rsidR="008524F6" w:rsidRPr="00D9557A" w:rsidRDefault="008524F6" w:rsidP="00002D89">
            <w:pPr>
              <w:suppressAutoHyphens w:val="0"/>
              <w:spacing w:before="0" w:after="0"/>
              <w:jc w:val="center"/>
              <w:rPr>
                <w:sz w:val="18"/>
                <w:szCs w:val="18"/>
              </w:rPr>
            </w:pPr>
            <w:r w:rsidRPr="00D77410">
              <w:rPr>
                <w:sz w:val="18"/>
                <w:szCs w:val="18"/>
              </w:rPr>
              <w:t>9</w:t>
            </w:r>
          </w:p>
        </w:tc>
        <w:tc>
          <w:tcPr>
            <w:tcW w:w="1232" w:type="dxa"/>
            <w:tcBorders>
              <w:top w:val="nil"/>
              <w:left w:val="nil"/>
              <w:bottom w:val="single" w:sz="4" w:space="0" w:color="auto"/>
              <w:right w:val="single" w:sz="4" w:space="0" w:color="auto"/>
            </w:tcBorders>
            <w:shd w:val="clear" w:color="auto" w:fill="auto"/>
            <w:noWrap/>
            <w:vAlign w:val="bottom"/>
            <w:hideMark/>
          </w:tcPr>
          <w:p w14:paraId="1C7E44F2" w14:textId="77777777" w:rsidR="008524F6" w:rsidRPr="00D9557A" w:rsidRDefault="008524F6" w:rsidP="00002D89">
            <w:pPr>
              <w:suppressAutoHyphens w:val="0"/>
              <w:spacing w:before="0" w:after="0"/>
              <w:rPr>
                <w:sz w:val="18"/>
                <w:szCs w:val="18"/>
              </w:rPr>
            </w:pPr>
            <w:r w:rsidRPr="00D77410">
              <w:rPr>
                <w:sz w:val="18"/>
                <w:szCs w:val="18"/>
              </w:rPr>
              <w:t>Family Housing</w:t>
            </w:r>
          </w:p>
        </w:tc>
      </w:tr>
      <w:tr w:rsidR="008524F6" w:rsidRPr="00D9557A" w14:paraId="1B23B9AE" w14:textId="77777777" w:rsidTr="00002D89">
        <w:trPr>
          <w:trHeight w:val="480"/>
        </w:trPr>
        <w:tc>
          <w:tcPr>
            <w:tcW w:w="1646" w:type="dxa"/>
            <w:tcBorders>
              <w:top w:val="nil"/>
              <w:left w:val="single" w:sz="4" w:space="0" w:color="auto"/>
              <w:bottom w:val="single" w:sz="4" w:space="0" w:color="auto"/>
              <w:right w:val="single" w:sz="4" w:space="0" w:color="auto"/>
            </w:tcBorders>
            <w:shd w:val="clear" w:color="auto" w:fill="auto"/>
            <w:vAlign w:val="center"/>
            <w:hideMark/>
          </w:tcPr>
          <w:p w14:paraId="14DB4D83" w14:textId="77777777" w:rsidR="008524F6" w:rsidRDefault="008524F6" w:rsidP="00002D89">
            <w:pPr>
              <w:suppressAutoHyphens w:val="0"/>
              <w:spacing w:before="0" w:after="0"/>
              <w:rPr>
                <w:sz w:val="18"/>
                <w:szCs w:val="18"/>
              </w:rPr>
            </w:pPr>
            <w:r w:rsidRPr="00D77410">
              <w:rPr>
                <w:sz w:val="18"/>
                <w:szCs w:val="18"/>
              </w:rPr>
              <w:t>Hana Gardens Senior Apartments</w:t>
            </w:r>
          </w:p>
        </w:tc>
        <w:tc>
          <w:tcPr>
            <w:tcW w:w="1933" w:type="dxa"/>
            <w:tcBorders>
              <w:top w:val="nil"/>
              <w:left w:val="nil"/>
              <w:bottom w:val="single" w:sz="4" w:space="0" w:color="auto"/>
              <w:right w:val="single" w:sz="4" w:space="0" w:color="auto"/>
            </w:tcBorders>
            <w:shd w:val="clear" w:color="auto" w:fill="auto"/>
            <w:vAlign w:val="bottom"/>
            <w:hideMark/>
          </w:tcPr>
          <w:p w14:paraId="3C39573F" w14:textId="77777777" w:rsidR="008524F6" w:rsidRPr="00D9557A" w:rsidRDefault="008524F6" w:rsidP="00002D89">
            <w:pPr>
              <w:suppressAutoHyphens w:val="0"/>
              <w:spacing w:before="0" w:after="0"/>
              <w:rPr>
                <w:sz w:val="18"/>
                <w:szCs w:val="18"/>
              </w:rPr>
            </w:pPr>
            <w:r w:rsidRPr="00D77410">
              <w:rPr>
                <w:sz w:val="18"/>
                <w:szCs w:val="18"/>
              </w:rPr>
              <w:t>10860 San Pablo Ave., El Cerrito, CA  94530</w:t>
            </w:r>
          </w:p>
        </w:tc>
        <w:tc>
          <w:tcPr>
            <w:tcW w:w="717" w:type="dxa"/>
            <w:tcBorders>
              <w:top w:val="nil"/>
              <w:left w:val="nil"/>
              <w:bottom w:val="single" w:sz="4" w:space="0" w:color="auto"/>
              <w:right w:val="single" w:sz="4" w:space="0" w:color="auto"/>
            </w:tcBorders>
            <w:shd w:val="clear" w:color="auto" w:fill="auto"/>
            <w:vAlign w:val="bottom"/>
            <w:hideMark/>
          </w:tcPr>
          <w:p w14:paraId="7ED4D400"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25" w:type="dxa"/>
            <w:tcBorders>
              <w:top w:val="nil"/>
              <w:left w:val="nil"/>
              <w:bottom w:val="single" w:sz="4" w:space="0" w:color="auto"/>
              <w:right w:val="single" w:sz="4" w:space="0" w:color="auto"/>
            </w:tcBorders>
            <w:shd w:val="clear" w:color="auto" w:fill="auto"/>
            <w:noWrap/>
            <w:vAlign w:val="bottom"/>
            <w:hideMark/>
          </w:tcPr>
          <w:p w14:paraId="45D610DD" w14:textId="77777777" w:rsidR="008524F6" w:rsidRPr="00D9557A" w:rsidRDefault="008524F6" w:rsidP="00002D89">
            <w:pPr>
              <w:suppressAutoHyphens w:val="0"/>
              <w:spacing w:before="0" w:after="0"/>
              <w:jc w:val="center"/>
              <w:rPr>
                <w:sz w:val="18"/>
                <w:szCs w:val="18"/>
              </w:rPr>
            </w:pPr>
            <w:r w:rsidRPr="00D77410">
              <w:rPr>
                <w:sz w:val="18"/>
                <w:szCs w:val="18"/>
              </w:rPr>
              <w:t>62</w:t>
            </w:r>
          </w:p>
        </w:tc>
        <w:tc>
          <w:tcPr>
            <w:tcW w:w="627" w:type="dxa"/>
            <w:tcBorders>
              <w:top w:val="nil"/>
              <w:left w:val="nil"/>
              <w:bottom w:val="single" w:sz="4" w:space="0" w:color="auto"/>
              <w:right w:val="single" w:sz="4" w:space="0" w:color="auto"/>
            </w:tcBorders>
            <w:shd w:val="clear" w:color="auto" w:fill="auto"/>
            <w:noWrap/>
            <w:vAlign w:val="bottom"/>
            <w:hideMark/>
          </w:tcPr>
          <w:p w14:paraId="4051DAB5"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641" w:type="dxa"/>
            <w:tcBorders>
              <w:top w:val="nil"/>
              <w:left w:val="nil"/>
              <w:bottom w:val="single" w:sz="4" w:space="0" w:color="auto"/>
              <w:right w:val="single" w:sz="4" w:space="0" w:color="auto"/>
            </w:tcBorders>
            <w:shd w:val="clear" w:color="auto" w:fill="auto"/>
            <w:noWrap/>
            <w:vAlign w:val="bottom"/>
            <w:hideMark/>
          </w:tcPr>
          <w:p w14:paraId="1F40253A"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22" w:type="dxa"/>
            <w:tcBorders>
              <w:top w:val="nil"/>
              <w:left w:val="nil"/>
              <w:bottom w:val="single" w:sz="4" w:space="0" w:color="auto"/>
              <w:right w:val="single" w:sz="4" w:space="0" w:color="auto"/>
            </w:tcBorders>
            <w:shd w:val="clear" w:color="auto" w:fill="auto"/>
            <w:noWrap/>
            <w:vAlign w:val="bottom"/>
            <w:hideMark/>
          </w:tcPr>
          <w:p w14:paraId="7AE0E2E1"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539" w:type="dxa"/>
            <w:tcBorders>
              <w:top w:val="nil"/>
              <w:left w:val="nil"/>
              <w:bottom w:val="single" w:sz="4" w:space="0" w:color="auto"/>
              <w:right w:val="single" w:sz="4" w:space="0" w:color="auto"/>
            </w:tcBorders>
            <w:shd w:val="clear" w:color="auto" w:fill="auto"/>
            <w:noWrap/>
            <w:vAlign w:val="bottom"/>
            <w:hideMark/>
          </w:tcPr>
          <w:p w14:paraId="206CD683" w14:textId="77777777" w:rsidR="008524F6" w:rsidRPr="00D9557A" w:rsidRDefault="008524F6" w:rsidP="00002D89">
            <w:pPr>
              <w:suppressAutoHyphens w:val="0"/>
              <w:spacing w:before="0" w:after="0"/>
              <w:jc w:val="center"/>
              <w:rPr>
                <w:sz w:val="18"/>
                <w:szCs w:val="18"/>
              </w:rPr>
            </w:pPr>
            <w:r w:rsidRPr="00D77410">
              <w:rPr>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14:paraId="0A6E3456" w14:textId="77777777" w:rsidR="008524F6" w:rsidRPr="00D9557A" w:rsidRDefault="008524F6" w:rsidP="00002D89">
            <w:pPr>
              <w:suppressAutoHyphens w:val="0"/>
              <w:spacing w:before="0" w:after="0"/>
              <w:jc w:val="center"/>
              <w:rPr>
                <w:sz w:val="18"/>
                <w:szCs w:val="18"/>
              </w:rPr>
            </w:pPr>
            <w:r w:rsidRPr="00D77410">
              <w:rPr>
                <w:sz w:val="18"/>
                <w:szCs w:val="18"/>
              </w:rPr>
              <w:t>62</w:t>
            </w:r>
          </w:p>
        </w:tc>
        <w:tc>
          <w:tcPr>
            <w:tcW w:w="1232" w:type="dxa"/>
            <w:tcBorders>
              <w:top w:val="nil"/>
              <w:left w:val="nil"/>
              <w:bottom w:val="single" w:sz="4" w:space="0" w:color="auto"/>
              <w:right w:val="single" w:sz="4" w:space="0" w:color="auto"/>
            </w:tcBorders>
            <w:shd w:val="clear" w:color="auto" w:fill="auto"/>
            <w:noWrap/>
            <w:vAlign w:val="bottom"/>
            <w:hideMark/>
          </w:tcPr>
          <w:p w14:paraId="40DA8B6D" w14:textId="77777777" w:rsidR="008524F6" w:rsidRPr="00D9557A" w:rsidRDefault="008524F6" w:rsidP="00002D89">
            <w:pPr>
              <w:suppressAutoHyphens w:val="0"/>
              <w:spacing w:before="0" w:after="0"/>
              <w:rPr>
                <w:sz w:val="18"/>
                <w:szCs w:val="18"/>
              </w:rPr>
            </w:pPr>
            <w:r w:rsidRPr="00D77410">
              <w:rPr>
                <w:sz w:val="18"/>
                <w:szCs w:val="18"/>
              </w:rPr>
              <w:t>Over 62 Yrs Old</w:t>
            </w:r>
          </w:p>
        </w:tc>
      </w:tr>
      <w:tr w:rsidR="008524F6" w:rsidRPr="00D9557A" w14:paraId="4080D90D" w14:textId="77777777"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6FCF6" w14:textId="77777777" w:rsidR="008524F6" w:rsidRDefault="008524F6" w:rsidP="00002D89">
            <w:pPr>
              <w:suppressAutoHyphens w:val="0"/>
              <w:spacing w:before="0" w:after="0"/>
              <w:rPr>
                <w:sz w:val="18"/>
                <w:szCs w:val="18"/>
              </w:rPr>
            </w:pPr>
            <w:r w:rsidRPr="00D77410">
              <w:rPr>
                <w:sz w:val="18"/>
                <w:szCs w:val="18"/>
              </w:rPr>
              <w:t>Tabora Gardens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14:paraId="6F733E69" w14:textId="77777777" w:rsidR="008524F6" w:rsidRPr="00D9557A" w:rsidRDefault="008524F6" w:rsidP="00002D89">
            <w:pPr>
              <w:suppressAutoHyphens w:val="0"/>
              <w:spacing w:before="0" w:after="0"/>
              <w:rPr>
                <w:sz w:val="18"/>
                <w:szCs w:val="18"/>
              </w:rPr>
            </w:pPr>
            <w:r>
              <w:rPr>
                <w:sz w:val="18"/>
                <w:szCs w:val="18"/>
              </w:rPr>
              <w:t>3701 Tabora Dr., Antioch, CA  94509</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32E2234" w14:textId="77777777" w:rsidR="008524F6" w:rsidRPr="00D9557A" w:rsidRDefault="008524F6" w:rsidP="00002D89">
            <w:pPr>
              <w:suppressAutoHyphens w:val="0"/>
              <w:spacing w:before="0" w:after="0"/>
              <w:jc w:val="center"/>
              <w:rPr>
                <w:sz w:val="18"/>
                <w:szCs w:val="18"/>
              </w:rPr>
            </w:pPr>
            <w:r w:rsidRPr="00D77410">
              <w:rPr>
                <w:sz w:val="18"/>
                <w:szCs w:val="18"/>
              </w:rPr>
              <w:t> </w:t>
            </w: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BE2F9A3" w14:textId="77777777" w:rsidR="008524F6" w:rsidRPr="00D9557A" w:rsidRDefault="008524F6" w:rsidP="00002D89">
            <w:pPr>
              <w:suppressAutoHyphens w:val="0"/>
              <w:spacing w:before="0" w:after="0"/>
              <w:jc w:val="center"/>
              <w:rPr>
                <w:sz w:val="18"/>
                <w:szCs w:val="18"/>
              </w:rPr>
            </w:pPr>
            <w:r w:rsidRPr="00D77410">
              <w:rPr>
                <w:sz w:val="18"/>
                <w:szCs w:val="18"/>
              </w:rPr>
              <w:t>29</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1D8FA667" w14:textId="77777777"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2AEF7C22" w14:textId="77777777" w:rsidR="008524F6" w:rsidRPr="00D9557A" w:rsidRDefault="008524F6" w:rsidP="00002D89">
            <w:pPr>
              <w:suppressAutoHyphens w:val="0"/>
              <w:spacing w:before="0" w:after="0"/>
              <w:jc w:val="center"/>
              <w:rPr>
                <w:sz w:val="18"/>
                <w:szCs w:val="18"/>
              </w:rPr>
            </w:pPr>
            <w:r w:rsidRPr="00D77410">
              <w:rPr>
                <w:sz w:val="18"/>
                <w:szCs w:val="18"/>
              </w:rPr>
              <w:t> </w:t>
            </w: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4079FF77" w14:textId="77777777"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234A4D47" w14:textId="77777777" w:rsidR="008524F6" w:rsidRPr="00D9557A" w:rsidRDefault="008524F6" w:rsidP="00002D89">
            <w:pPr>
              <w:suppressAutoHyphens w:val="0"/>
              <w:spacing w:before="0" w:after="0"/>
              <w:jc w:val="center"/>
              <w:rPr>
                <w:sz w:val="18"/>
                <w:szCs w:val="18"/>
              </w:rPr>
            </w:pPr>
            <w:r>
              <w:rPr>
                <w:sz w:val="18"/>
                <w:szCs w:val="18"/>
              </w:rPr>
              <w:t>0</w:t>
            </w:r>
            <w:r w:rsidRPr="00D77410">
              <w:rPr>
                <w:sz w:val="18"/>
                <w:szCs w:val="18"/>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483567C" w14:textId="77777777" w:rsidR="008524F6" w:rsidRPr="00D9557A" w:rsidRDefault="008524F6" w:rsidP="00002D89">
            <w:pPr>
              <w:suppressAutoHyphens w:val="0"/>
              <w:spacing w:before="0" w:after="0"/>
              <w:jc w:val="center"/>
              <w:rPr>
                <w:sz w:val="18"/>
                <w:szCs w:val="18"/>
              </w:rPr>
            </w:pPr>
            <w:r>
              <w:rPr>
                <w:sz w:val="18"/>
                <w:szCs w:val="18"/>
              </w:rPr>
              <w:t>29</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D99CE00" w14:textId="77777777" w:rsidR="008524F6" w:rsidRPr="00D9557A" w:rsidRDefault="008524F6" w:rsidP="00002D89">
            <w:pPr>
              <w:suppressAutoHyphens w:val="0"/>
              <w:spacing w:before="0" w:after="0"/>
              <w:rPr>
                <w:sz w:val="18"/>
                <w:szCs w:val="18"/>
              </w:rPr>
            </w:pPr>
            <w:r w:rsidRPr="00D77410">
              <w:rPr>
                <w:sz w:val="18"/>
                <w:szCs w:val="18"/>
              </w:rPr>
              <w:t>Veter</w:t>
            </w:r>
            <w:r>
              <w:rPr>
                <w:sz w:val="18"/>
                <w:szCs w:val="18"/>
              </w:rPr>
              <w:t>a</w:t>
            </w:r>
            <w:r w:rsidRPr="00D77410">
              <w:rPr>
                <w:sz w:val="18"/>
                <w:szCs w:val="18"/>
              </w:rPr>
              <w:t>ns, Family, Disabled</w:t>
            </w:r>
          </w:p>
        </w:tc>
      </w:tr>
      <w:tr w:rsidR="008524F6" w:rsidRPr="00D9557A" w14:paraId="5E6E0A05" w14:textId="77777777"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95BA" w14:textId="77777777" w:rsidR="008524F6" w:rsidRDefault="008524F6" w:rsidP="00002D89">
            <w:pPr>
              <w:suppressAutoHyphens w:val="0"/>
              <w:spacing w:before="0" w:after="0"/>
              <w:rPr>
                <w:sz w:val="18"/>
                <w:szCs w:val="18"/>
              </w:rPr>
            </w:pPr>
            <w:r>
              <w:rPr>
                <w:sz w:val="18"/>
                <w:szCs w:val="18"/>
              </w:rPr>
              <w:t>Garden Park Apartments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14:paraId="4C63B76B" w14:textId="77777777" w:rsidR="008524F6" w:rsidRDefault="008524F6" w:rsidP="00002D89">
            <w:pPr>
              <w:suppressAutoHyphens w:val="0"/>
              <w:spacing w:before="0" w:after="0"/>
              <w:rPr>
                <w:sz w:val="18"/>
                <w:szCs w:val="18"/>
              </w:rPr>
            </w:pPr>
            <w:r>
              <w:rPr>
                <w:sz w:val="18"/>
                <w:szCs w:val="18"/>
              </w:rPr>
              <w:t>2387 Lisa Lane Pleasant Hill, CA 94523</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8805C37" w14:textId="77777777" w:rsidR="008524F6" w:rsidRPr="00D77410" w:rsidRDefault="008524F6" w:rsidP="00002D89">
            <w:pPr>
              <w:suppressAutoHyphens w:val="0"/>
              <w:spacing w:before="0" w:after="0"/>
              <w:jc w:val="center"/>
              <w:rPr>
                <w:sz w:val="18"/>
                <w:szCs w:val="18"/>
              </w:rPr>
            </w:pP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5F5E6360" w14:textId="77777777" w:rsidR="008524F6" w:rsidRPr="00D77410" w:rsidRDefault="008524F6" w:rsidP="00002D89">
            <w:pPr>
              <w:suppressAutoHyphens w:val="0"/>
              <w:spacing w:before="0" w:after="0"/>
              <w:jc w:val="center"/>
              <w:rPr>
                <w:sz w:val="18"/>
                <w:szCs w:val="18"/>
              </w:rPr>
            </w:pPr>
            <w:r>
              <w:rPr>
                <w:sz w:val="18"/>
                <w:szCs w:val="18"/>
              </w:rPr>
              <w:t>22</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431738F6" w14:textId="77777777" w:rsidR="008524F6" w:rsidRPr="00D77410" w:rsidRDefault="008524F6" w:rsidP="00002D89">
            <w:pPr>
              <w:suppressAutoHyphens w:val="0"/>
              <w:spacing w:before="0" w:after="0"/>
              <w:jc w:val="center"/>
              <w:rPr>
                <w:sz w:val="18"/>
                <w:szCs w:val="18"/>
              </w:rPr>
            </w:pPr>
            <w:r>
              <w:rPr>
                <w:sz w:val="18"/>
                <w:szCs w:val="18"/>
              </w:rPr>
              <w:t>5</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6CF0FC19" w14:textId="77777777" w:rsidR="008524F6" w:rsidRPr="00D77410" w:rsidRDefault="008524F6" w:rsidP="00002D89">
            <w:pPr>
              <w:suppressAutoHyphens w:val="0"/>
              <w:spacing w:before="0" w:after="0"/>
              <w:jc w:val="center"/>
              <w:rPr>
                <w:sz w:val="18"/>
                <w:szCs w:val="18"/>
              </w:rPr>
            </w:pP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740436E7" w14:textId="77777777" w:rsidR="008524F6" w:rsidRPr="00D77410" w:rsidRDefault="008524F6" w:rsidP="00002D89">
            <w:pPr>
              <w:suppressAutoHyphens w:val="0"/>
              <w:spacing w:before="0" w:after="0"/>
              <w:jc w:val="center"/>
              <w:rPr>
                <w:sz w:val="18"/>
                <w:szCs w:val="18"/>
              </w:rPr>
            </w:pPr>
            <w:r>
              <w:rPr>
                <w:sz w:val="18"/>
                <w:szCs w:val="18"/>
              </w:rPr>
              <w:t>0</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60BB2471" w14:textId="77777777" w:rsidR="008524F6" w:rsidRPr="00D77410" w:rsidRDefault="008524F6" w:rsidP="00002D89">
            <w:pPr>
              <w:suppressAutoHyphens w:val="0"/>
              <w:spacing w:before="0" w:after="0"/>
              <w:jc w:val="center"/>
              <w:rPr>
                <w:sz w:val="18"/>
                <w:szCs w:val="18"/>
              </w:rPr>
            </w:pPr>
            <w:r>
              <w:rPr>
                <w:sz w:val="18"/>
                <w:szCs w:val="1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671EBE1" w14:textId="77777777" w:rsidR="008524F6" w:rsidRDefault="008524F6" w:rsidP="00002D89">
            <w:pPr>
              <w:suppressAutoHyphens w:val="0"/>
              <w:spacing w:before="0" w:after="0"/>
              <w:jc w:val="center"/>
              <w:rPr>
                <w:sz w:val="18"/>
                <w:szCs w:val="18"/>
              </w:rPr>
            </w:pPr>
            <w:r>
              <w:rPr>
                <w:sz w:val="18"/>
                <w:szCs w:val="18"/>
              </w:rPr>
              <w:t>27</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5B72CEA2" w14:textId="77777777" w:rsidR="008524F6" w:rsidRPr="00D77410" w:rsidRDefault="008524F6" w:rsidP="00002D89">
            <w:pPr>
              <w:suppressAutoHyphens w:val="0"/>
              <w:spacing w:before="0" w:after="0"/>
              <w:rPr>
                <w:sz w:val="18"/>
                <w:szCs w:val="18"/>
              </w:rPr>
            </w:pPr>
            <w:r>
              <w:rPr>
                <w:sz w:val="18"/>
                <w:szCs w:val="18"/>
              </w:rPr>
              <w:t>Disabled, Family Housing</w:t>
            </w:r>
          </w:p>
        </w:tc>
      </w:tr>
      <w:tr w:rsidR="008524F6" w:rsidRPr="00D9557A" w14:paraId="566D2005" w14:textId="77777777" w:rsidTr="00002D89">
        <w:trPr>
          <w:trHeight w:val="48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549B" w14:textId="77777777" w:rsidR="008524F6" w:rsidRDefault="008524F6" w:rsidP="00002D89">
            <w:pPr>
              <w:suppressAutoHyphens w:val="0"/>
              <w:spacing w:before="0" w:after="0"/>
              <w:rPr>
                <w:sz w:val="18"/>
                <w:szCs w:val="18"/>
              </w:rPr>
            </w:pPr>
            <w:r>
              <w:rPr>
                <w:sz w:val="18"/>
                <w:szCs w:val="18"/>
              </w:rPr>
              <w:t>Robin Lane Apartments</w:t>
            </w:r>
          </w:p>
        </w:tc>
        <w:tc>
          <w:tcPr>
            <w:tcW w:w="1933" w:type="dxa"/>
            <w:tcBorders>
              <w:top w:val="single" w:sz="4" w:space="0" w:color="auto"/>
              <w:left w:val="nil"/>
              <w:bottom w:val="single" w:sz="4" w:space="0" w:color="auto"/>
              <w:right w:val="single" w:sz="4" w:space="0" w:color="auto"/>
            </w:tcBorders>
            <w:shd w:val="clear" w:color="auto" w:fill="auto"/>
            <w:vAlign w:val="bottom"/>
            <w:hideMark/>
          </w:tcPr>
          <w:p w14:paraId="4F51A2A3" w14:textId="77777777" w:rsidR="008524F6" w:rsidRDefault="008524F6" w:rsidP="00002D89">
            <w:pPr>
              <w:suppressAutoHyphens w:val="0"/>
              <w:spacing w:before="0" w:after="0"/>
              <w:rPr>
                <w:sz w:val="18"/>
                <w:szCs w:val="18"/>
              </w:rPr>
            </w:pPr>
            <w:r>
              <w:rPr>
                <w:sz w:val="18"/>
                <w:szCs w:val="18"/>
              </w:rPr>
              <w:t>1149 Meadow Lane</w:t>
            </w:r>
          </w:p>
          <w:p w14:paraId="09D92960" w14:textId="77777777" w:rsidR="008524F6" w:rsidRDefault="008524F6" w:rsidP="00002D89">
            <w:pPr>
              <w:suppressAutoHyphens w:val="0"/>
              <w:spacing w:before="0" w:after="0"/>
              <w:rPr>
                <w:sz w:val="18"/>
                <w:szCs w:val="18"/>
              </w:rPr>
            </w:pPr>
            <w:r>
              <w:rPr>
                <w:sz w:val="18"/>
                <w:szCs w:val="18"/>
              </w:rPr>
              <w:t>Concord, CA  94520</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B14F966" w14:textId="77777777" w:rsidR="008524F6" w:rsidRDefault="008524F6" w:rsidP="00002D89">
            <w:pPr>
              <w:suppressAutoHyphens w:val="0"/>
              <w:spacing w:before="0" w:after="0"/>
              <w:jc w:val="center"/>
              <w:rPr>
                <w:sz w:val="18"/>
                <w:szCs w:val="18"/>
              </w:rPr>
            </w:pPr>
            <w:r>
              <w:rPr>
                <w:sz w:val="18"/>
                <w:szCs w:val="18"/>
              </w:rPr>
              <w:t>0</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1EB0C0BB" w14:textId="77777777" w:rsidR="008524F6" w:rsidRDefault="008524F6" w:rsidP="00002D89">
            <w:pPr>
              <w:suppressAutoHyphens w:val="0"/>
              <w:spacing w:before="0" w:after="0"/>
              <w:jc w:val="center"/>
              <w:rPr>
                <w:sz w:val="18"/>
                <w:szCs w:val="18"/>
              </w:rPr>
            </w:pPr>
            <w:r>
              <w:rPr>
                <w:sz w:val="18"/>
                <w:szCs w:val="18"/>
              </w:rPr>
              <w:t>2</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DDE9761" w14:textId="77777777" w:rsidR="008524F6" w:rsidRDefault="008524F6" w:rsidP="00002D89">
            <w:pPr>
              <w:suppressAutoHyphens w:val="0"/>
              <w:spacing w:before="0" w:after="0"/>
              <w:jc w:val="center"/>
              <w:rPr>
                <w:sz w:val="18"/>
                <w:szCs w:val="18"/>
              </w:rPr>
            </w:pPr>
            <w:r>
              <w:rPr>
                <w:sz w:val="18"/>
                <w:szCs w:val="18"/>
              </w:rPr>
              <w:t>6</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5F624F16" w14:textId="77777777" w:rsidR="008524F6" w:rsidRPr="00D77410" w:rsidRDefault="008524F6" w:rsidP="00002D89">
            <w:pPr>
              <w:suppressAutoHyphens w:val="0"/>
              <w:spacing w:before="0" w:after="0"/>
              <w:jc w:val="center"/>
              <w:rPr>
                <w:sz w:val="18"/>
                <w:szCs w:val="18"/>
              </w:rPr>
            </w:pPr>
            <w:r>
              <w:rPr>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980D9BB" w14:textId="77777777" w:rsidR="008524F6" w:rsidRPr="00D77410" w:rsidRDefault="008524F6" w:rsidP="00002D89">
            <w:pPr>
              <w:suppressAutoHyphens w:val="0"/>
              <w:spacing w:before="0" w:after="0"/>
              <w:jc w:val="center"/>
              <w:rPr>
                <w:sz w:val="18"/>
                <w:szCs w:val="18"/>
              </w:rPr>
            </w:pPr>
            <w:r>
              <w:rPr>
                <w:sz w:val="18"/>
                <w:szCs w:val="18"/>
              </w:rPr>
              <w:t>0</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3F2DB380" w14:textId="77777777" w:rsidR="008524F6" w:rsidRPr="00D77410" w:rsidRDefault="008524F6" w:rsidP="00002D89">
            <w:pPr>
              <w:suppressAutoHyphens w:val="0"/>
              <w:spacing w:before="0" w:after="0"/>
              <w:jc w:val="center"/>
              <w:rPr>
                <w:sz w:val="18"/>
                <w:szCs w:val="18"/>
              </w:rPr>
            </w:pPr>
            <w:r>
              <w:rPr>
                <w:sz w:val="18"/>
                <w:szCs w:val="18"/>
              </w:rPr>
              <w:t>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74C03CD" w14:textId="77777777" w:rsidR="008524F6" w:rsidRDefault="008524F6" w:rsidP="00002D89">
            <w:pPr>
              <w:suppressAutoHyphens w:val="0"/>
              <w:spacing w:before="0" w:after="0"/>
              <w:jc w:val="center"/>
              <w:rPr>
                <w:sz w:val="18"/>
                <w:szCs w:val="18"/>
              </w:rPr>
            </w:pPr>
            <w:r>
              <w:rPr>
                <w:sz w:val="18"/>
                <w:szCs w:val="18"/>
              </w:rPr>
              <w:t>8</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1A3AA232" w14:textId="77777777" w:rsidR="008524F6" w:rsidRDefault="008524F6" w:rsidP="00002D89">
            <w:pPr>
              <w:suppressAutoHyphens w:val="0"/>
              <w:spacing w:before="0" w:after="0"/>
              <w:rPr>
                <w:sz w:val="18"/>
                <w:szCs w:val="18"/>
              </w:rPr>
            </w:pPr>
            <w:r>
              <w:rPr>
                <w:sz w:val="18"/>
                <w:szCs w:val="18"/>
              </w:rPr>
              <w:t>Family Housing</w:t>
            </w:r>
          </w:p>
        </w:tc>
      </w:tr>
    </w:tbl>
    <w:p w14:paraId="33724113" w14:textId="77777777" w:rsidR="008524F6" w:rsidRDefault="008524F6" w:rsidP="008524F6">
      <w:pPr>
        <w:jc w:val="both"/>
        <w:rPr>
          <w:b/>
          <w:caps/>
        </w:rPr>
      </w:pPr>
    </w:p>
    <w:p w14:paraId="413746E6" w14:textId="77777777" w:rsidR="008524F6" w:rsidRPr="009121D3" w:rsidRDefault="008524F6" w:rsidP="008524F6">
      <w:pPr>
        <w:jc w:val="both"/>
        <w:rPr>
          <w:b/>
          <w:caps/>
        </w:rPr>
      </w:pPr>
      <w:r w:rsidRPr="009121D3">
        <w:rPr>
          <w:b/>
          <w:caps/>
        </w:rPr>
        <w:t xml:space="preserve">17-VI.D. Selection From The Waiting List </w:t>
      </w:r>
    </w:p>
    <w:p w14:paraId="00A7CCF6" w14:textId="77777777" w:rsidR="008524F6" w:rsidRPr="00410B41" w:rsidRDefault="008524F6" w:rsidP="008524F6">
      <w:pPr>
        <w:jc w:val="both"/>
      </w:pPr>
      <w:r w:rsidRPr="00410B41">
        <w:t>[24 CFR 983.251(C)]</w:t>
      </w:r>
    </w:p>
    <w:p w14:paraId="406E9FF5" w14:textId="77777777" w:rsidR="008524F6" w:rsidRDefault="008524F6" w:rsidP="008524F6">
      <w:pPr>
        <w:jc w:val="both"/>
        <w:rPr>
          <w:rFonts w:eastAsia="Calibri"/>
        </w:rPr>
      </w:pPr>
      <w:r w:rsidRPr="00410B41">
        <w:rPr>
          <w:rFonts w:eastAsia="Calibri"/>
        </w:rPr>
        <w:t xml:space="preserve">Applicants who will occupy units with PBV assistance must be selected from </w:t>
      </w:r>
      <w:r w:rsidR="00077591">
        <w:rPr>
          <w:rFonts w:eastAsia="Calibri"/>
        </w:rPr>
        <w:t>PHA</w:t>
      </w:r>
      <w:r w:rsidRPr="00410B41">
        <w:rPr>
          <w:rFonts w:eastAsia="Calibri"/>
        </w:rPr>
        <w:t xml:space="preserve">’s site-based waiting list for that property. </w:t>
      </w:r>
      <w:r w:rsidR="00077591">
        <w:rPr>
          <w:rFonts w:eastAsia="Calibri"/>
        </w:rPr>
        <w:t>PHA</w:t>
      </w:r>
      <w:r w:rsidRPr="00410B41">
        <w:rPr>
          <w:rFonts w:eastAsia="Calibri"/>
        </w:rPr>
        <w:t xml:space="preserve"> shall establish selection criteria or preferences for occupancy of particular PBV units. </w:t>
      </w:r>
      <w:r w:rsidR="00077591">
        <w:rPr>
          <w:rFonts w:eastAsia="Calibri"/>
        </w:rPr>
        <w:t>PHA</w:t>
      </w:r>
      <w:r w:rsidRPr="00410B41">
        <w:rPr>
          <w:rFonts w:eastAsia="Calibri"/>
        </w:rPr>
        <w:t xml:space="preserve"> may place families referred by the PBV owner to their PBV site-based waiting list.  </w:t>
      </w:r>
    </w:p>
    <w:p w14:paraId="6EFB4262" w14:textId="77777777" w:rsidR="008524F6" w:rsidRDefault="008524F6" w:rsidP="008524F6">
      <w:pPr>
        <w:jc w:val="both"/>
        <w:outlineLvl w:val="0"/>
        <w:rPr>
          <w:rFonts w:eastAsia="Calibri"/>
          <w:b/>
          <w:u w:val="single"/>
        </w:rPr>
      </w:pPr>
      <w:r w:rsidRPr="00434414">
        <w:rPr>
          <w:rFonts w:eastAsia="Calibri"/>
          <w:b/>
          <w:u w:val="single"/>
        </w:rPr>
        <w:t>Continuum of Care Assisted Units</w:t>
      </w:r>
    </w:p>
    <w:p w14:paraId="382EA0BD" w14:textId="77777777" w:rsidR="008524F6" w:rsidRDefault="008524F6" w:rsidP="008524F6">
      <w:pPr>
        <w:jc w:val="both"/>
        <w:rPr>
          <w:rFonts w:eastAsia="Calibri"/>
        </w:rPr>
      </w:pPr>
      <w:r>
        <w:rPr>
          <w:rFonts w:eastAsia="Calibri"/>
        </w:rPr>
        <w:t xml:space="preserve">In addition to site-based waiting lists for each PBV property, </w:t>
      </w:r>
      <w:r w:rsidR="00077591">
        <w:rPr>
          <w:rFonts w:eastAsia="Calibri"/>
        </w:rPr>
        <w:t>PHA</w:t>
      </w:r>
      <w:r>
        <w:rPr>
          <w:rFonts w:eastAsia="Calibri"/>
        </w:rPr>
        <w:t xml:space="preserve"> shall maintain a separate wait list for units designated for assistance through the Continuum of Care's Coordinated Entry System (CES).  These units are required to be used to house homeless families that are in the CES for housing assistance referral.  When vacancies occur at the PBV properties in these designated units, the owner shall request a suitable referral from the Coordinated Entry System.  Once the owner has reviewed the application and accepted the referral for housing assistance, the owner shall refer the family to </w:t>
      </w:r>
      <w:r w:rsidR="00077591">
        <w:rPr>
          <w:rFonts w:eastAsia="Calibri"/>
        </w:rPr>
        <w:t>PHA</w:t>
      </w:r>
      <w:r>
        <w:rPr>
          <w:rFonts w:eastAsia="Calibri"/>
        </w:rPr>
        <w:t xml:space="preserve">'s initial eligibility team for program eligibility determination and leasing. Families will only be placed on this waiting list if they are deemed suitable for occupancy by the owner and immediately processed for intake.  </w:t>
      </w:r>
    </w:p>
    <w:p w14:paraId="6FD9454E" w14:textId="77777777" w:rsidR="008524F6" w:rsidRDefault="008524F6" w:rsidP="008524F6">
      <w:pPr>
        <w:jc w:val="both"/>
        <w:rPr>
          <w:rFonts w:eastAsia="Calibri"/>
        </w:rPr>
      </w:pPr>
      <w:r>
        <w:rPr>
          <w:rFonts w:eastAsia="Calibri"/>
        </w:rPr>
        <w:lastRenderedPageBreak/>
        <w:t>This waiting list will not have a preference designation since all additions to the list will immediately be designated for specific units within the PBV portfolio.  The only qualifier will be the date and time of the applicant's addition to the CES wait list.</w:t>
      </w:r>
    </w:p>
    <w:p w14:paraId="7D44A895" w14:textId="77777777" w:rsidR="008524F6" w:rsidRDefault="008524F6" w:rsidP="008524F6">
      <w:pPr>
        <w:jc w:val="both"/>
        <w:rPr>
          <w:rFonts w:eastAsia="Calibri"/>
        </w:rPr>
      </w:pPr>
      <w:r>
        <w:rPr>
          <w:rFonts w:eastAsia="Calibri"/>
        </w:rPr>
        <w:t>Units eligible for CES assistance and priority are as follows:</w:t>
      </w:r>
    </w:p>
    <w:p w14:paraId="4E046805" w14:textId="77777777" w:rsidR="008524F6" w:rsidRDefault="008524F6" w:rsidP="008524F6">
      <w:pPr>
        <w:pStyle w:val="ListParagraph"/>
        <w:numPr>
          <w:ilvl w:val="0"/>
          <w:numId w:val="48"/>
        </w:numPr>
        <w:jc w:val="both"/>
        <w:rPr>
          <w:rFonts w:eastAsia="Calibri"/>
        </w:rPr>
      </w:pPr>
      <w:r w:rsidRPr="00157016">
        <w:rPr>
          <w:rFonts w:eastAsia="Calibri"/>
        </w:rPr>
        <w:t xml:space="preserve">Garden Park Apartments </w:t>
      </w:r>
      <w:r>
        <w:rPr>
          <w:rFonts w:eastAsia="Calibri"/>
        </w:rPr>
        <w:t>-</w:t>
      </w:r>
      <w:r w:rsidRPr="00157016">
        <w:rPr>
          <w:rFonts w:eastAsia="Calibri"/>
        </w:rPr>
        <w:t xml:space="preserve"> 2387 Lisa Lane, Pleasant Hill, CA</w:t>
      </w:r>
    </w:p>
    <w:p w14:paraId="1A176674" w14:textId="77777777" w:rsidR="008524F6" w:rsidRDefault="008524F6" w:rsidP="008524F6">
      <w:pPr>
        <w:pStyle w:val="ListParagraph"/>
        <w:numPr>
          <w:ilvl w:val="0"/>
          <w:numId w:val="48"/>
        </w:numPr>
        <w:jc w:val="both"/>
        <w:rPr>
          <w:rFonts w:eastAsia="Calibri"/>
        </w:rPr>
      </w:pPr>
      <w:r>
        <w:rPr>
          <w:rFonts w:eastAsia="Calibri"/>
        </w:rPr>
        <w:t>Lakeside Apartments - 1897 Oakmead Dr., Concord, CA</w:t>
      </w:r>
    </w:p>
    <w:p w14:paraId="0EC2336E" w14:textId="77777777" w:rsidR="008524F6" w:rsidRDefault="008524F6" w:rsidP="008524F6">
      <w:pPr>
        <w:pStyle w:val="ListParagraph"/>
        <w:numPr>
          <w:ilvl w:val="0"/>
          <w:numId w:val="49"/>
        </w:numPr>
        <w:ind w:left="1080"/>
        <w:jc w:val="both"/>
        <w:rPr>
          <w:rFonts w:eastAsia="Calibri"/>
        </w:rPr>
      </w:pPr>
      <w:r>
        <w:rPr>
          <w:rFonts w:eastAsia="Calibri"/>
        </w:rPr>
        <w:t>Unit A-10</w:t>
      </w:r>
    </w:p>
    <w:p w14:paraId="4B3BBAC8" w14:textId="77777777" w:rsidR="008524F6" w:rsidRDefault="008524F6" w:rsidP="008524F6">
      <w:pPr>
        <w:pStyle w:val="ListParagraph"/>
        <w:numPr>
          <w:ilvl w:val="0"/>
          <w:numId w:val="49"/>
        </w:numPr>
        <w:ind w:left="1080"/>
        <w:jc w:val="both"/>
        <w:rPr>
          <w:rFonts w:eastAsia="Calibri"/>
        </w:rPr>
      </w:pPr>
      <w:r>
        <w:rPr>
          <w:rFonts w:eastAsia="Calibri"/>
        </w:rPr>
        <w:t>Unit B-3</w:t>
      </w:r>
    </w:p>
    <w:p w14:paraId="4D7970DC" w14:textId="77777777" w:rsidR="008524F6" w:rsidRDefault="008524F6" w:rsidP="008524F6">
      <w:pPr>
        <w:pStyle w:val="ListParagraph"/>
        <w:numPr>
          <w:ilvl w:val="0"/>
          <w:numId w:val="49"/>
        </w:numPr>
        <w:ind w:left="1080"/>
        <w:jc w:val="both"/>
        <w:rPr>
          <w:rFonts w:eastAsia="Calibri"/>
        </w:rPr>
      </w:pPr>
      <w:r>
        <w:rPr>
          <w:rFonts w:eastAsia="Calibri"/>
        </w:rPr>
        <w:t>Unit B-5</w:t>
      </w:r>
    </w:p>
    <w:p w14:paraId="46EB7878" w14:textId="77777777" w:rsidR="008524F6" w:rsidRDefault="008524F6" w:rsidP="008524F6">
      <w:pPr>
        <w:pStyle w:val="ListParagraph"/>
        <w:numPr>
          <w:ilvl w:val="0"/>
          <w:numId w:val="49"/>
        </w:numPr>
        <w:ind w:left="1080"/>
        <w:jc w:val="both"/>
        <w:rPr>
          <w:rFonts w:eastAsia="Calibri"/>
        </w:rPr>
      </w:pPr>
      <w:r>
        <w:rPr>
          <w:rFonts w:eastAsia="Calibri"/>
        </w:rPr>
        <w:t>Unit C-1</w:t>
      </w:r>
    </w:p>
    <w:p w14:paraId="5279778C" w14:textId="77777777" w:rsidR="008524F6" w:rsidRDefault="008524F6" w:rsidP="008524F6">
      <w:pPr>
        <w:pStyle w:val="ListParagraph"/>
        <w:numPr>
          <w:ilvl w:val="0"/>
          <w:numId w:val="49"/>
        </w:numPr>
        <w:ind w:left="1080"/>
        <w:jc w:val="both"/>
        <w:rPr>
          <w:rFonts w:eastAsia="Calibri"/>
        </w:rPr>
      </w:pPr>
      <w:r>
        <w:rPr>
          <w:rFonts w:eastAsia="Calibri"/>
        </w:rPr>
        <w:t>Unit C-7</w:t>
      </w:r>
    </w:p>
    <w:p w14:paraId="18EC1B8A" w14:textId="77777777" w:rsidR="008524F6" w:rsidRDefault="008524F6" w:rsidP="008524F6">
      <w:pPr>
        <w:pStyle w:val="ListParagraph"/>
        <w:numPr>
          <w:ilvl w:val="0"/>
          <w:numId w:val="49"/>
        </w:numPr>
        <w:ind w:left="1080"/>
        <w:jc w:val="both"/>
        <w:rPr>
          <w:rFonts w:eastAsia="Calibri"/>
        </w:rPr>
      </w:pPr>
      <w:r>
        <w:rPr>
          <w:rFonts w:eastAsia="Calibri"/>
        </w:rPr>
        <w:t>Unit C-8</w:t>
      </w:r>
    </w:p>
    <w:p w14:paraId="34E94344" w14:textId="77777777" w:rsidR="008524F6" w:rsidRDefault="008524F6" w:rsidP="008524F6">
      <w:pPr>
        <w:pStyle w:val="ListParagraph"/>
        <w:numPr>
          <w:ilvl w:val="0"/>
          <w:numId w:val="49"/>
        </w:numPr>
        <w:ind w:left="1080"/>
        <w:jc w:val="both"/>
        <w:rPr>
          <w:rFonts w:eastAsia="Calibri"/>
        </w:rPr>
      </w:pPr>
      <w:r>
        <w:rPr>
          <w:rFonts w:eastAsia="Calibri"/>
        </w:rPr>
        <w:t>Unit D-2</w:t>
      </w:r>
    </w:p>
    <w:p w14:paraId="73C66224" w14:textId="77777777" w:rsidR="008524F6" w:rsidRDefault="008524F6" w:rsidP="008524F6">
      <w:pPr>
        <w:pStyle w:val="ListParagraph"/>
        <w:numPr>
          <w:ilvl w:val="0"/>
          <w:numId w:val="49"/>
        </w:numPr>
        <w:ind w:left="1080"/>
        <w:jc w:val="both"/>
        <w:rPr>
          <w:rFonts w:eastAsia="Calibri"/>
        </w:rPr>
      </w:pPr>
      <w:r>
        <w:rPr>
          <w:rFonts w:eastAsia="Calibri"/>
        </w:rPr>
        <w:t>Unit D-16</w:t>
      </w:r>
    </w:p>
    <w:p w14:paraId="1CAFE223" w14:textId="77777777" w:rsidR="008524F6" w:rsidRDefault="008524F6" w:rsidP="008524F6">
      <w:pPr>
        <w:pStyle w:val="ListParagraph"/>
        <w:numPr>
          <w:ilvl w:val="0"/>
          <w:numId w:val="49"/>
        </w:numPr>
        <w:ind w:left="1080"/>
        <w:jc w:val="both"/>
        <w:rPr>
          <w:rFonts w:eastAsia="Calibri"/>
        </w:rPr>
      </w:pPr>
      <w:r>
        <w:rPr>
          <w:rFonts w:eastAsia="Calibri"/>
        </w:rPr>
        <w:t>Unit E-1</w:t>
      </w:r>
    </w:p>
    <w:p w14:paraId="2283114A" w14:textId="77777777" w:rsidR="008524F6" w:rsidRDefault="008524F6" w:rsidP="008524F6">
      <w:pPr>
        <w:pStyle w:val="ListParagraph"/>
        <w:numPr>
          <w:ilvl w:val="0"/>
          <w:numId w:val="49"/>
        </w:numPr>
        <w:ind w:left="1080"/>
        <w:jc w:val="both"/>
        <w:rPr>
          <w:rFonts w:eastAsia="Calibri"/>
        </w:rPr>
      </w:pPr>
      <w:r>
        <w:rPr>
          <w:rFonts w:eastAsia="Calibri"/>
        </w:rPr>
        <w:t>Unit E-13</w:t>
      </w:r>
    </w:p>
    <w:p w14:paraId="193AFCAE" w14:textId="77777777" w:rsidR="008524F6" w:rsidRDefault="008524F6" w:rsidP="008524F6">
      <w:pPr>
        <w:pStyle w:val="ListParagraph"/>
        <w:numPr>
          <w:ilvl w:val="0"/>
          <w:numId w:val="49"/>
        </w:numPr>
        <w:ind w:left="1080"/>
        <w:jc w:val="both"/>
        <w:rPr>
          <w:rFonts w:eastAsia="Calibri"/>
        </w:rPr>
      </w:pPr>
      <w:r>
        <w:rPr>
          <w:rFonts w:eastAsia="Calibri"/>
        </w:rPr>
        <w:t>Unit G-9</w:t>
      </w:r>
    </w:p>
    <w:p w14:paraId="06FC6CEA" w14:textId="77777777" w:rsidR="008524F6" w:rsidRPr="00325E7D" w:rsidRDefault="008524F6" w:rsidP="008524F6">
      <w:pPr>
        <w:jc w:val="both"/>
        <w:rPr>
          <w:rFonts w:eastAsia="Calibri"/>
        </w:rPr>
      </w:pPr>
      <w:r>
        <w:rPr>
          <w:rFonts w:eastAsia="Calibri"/>
        </w:rPr>
        <w:t>This list may be modified from time to time to reflect new units added to the CES portfolio with PBV designations.</w:t>
      </w:r>
    </w:p>
    <w:p w14:paraId="1CEB0E59" w14:textId="77777777" w:rsidR="008524F6" w:rsidRPr="00EB18CA" w:rsidRDefault="008524F6" w:rsidP="008524F6">
      <w:pPr>
        <w:jc w:val="both"/>
        <w:outlineLvl w:val="0"/>
        <w:rPr>
          <w:b/>
          <w:u w:val="single"/>
        </w:rPr>
      </w:pPr>
      <w:r w:rsidRPr="00391971">
        <w:rPr>
          <w:b/>
          <w:u w:val="single"/>
        </w:rPr>
        <w:t>Income Targeting [24 CFR 983.251(C)(6)]</w:t>
      </w:r>
    </w:p>
    <w:p w14:paraId="00922ECC" w14:textId="77777777" w:rsidR="008524F6" w:rsidRPr="00410B41" w:rsidRDefault="008524F6" w:rsidP="008524F6">
      <w:pPr>
        <w:jc w:val="both"/>
      </w:pPr>
      <w:r w:rsidRPr="00410B41">
        <w:t xml:space="preserve">At least 75 percent of the families admitted to </w:t>
      </w:r>
      <w:r w:rsidR="00077591">
        <w:t>PHA</w:t>
      </w:r>
      <w:r w:rsidRPr="00410B41">
        <w:t>’s tenant-based and project-based voucher programs from the waiting list must be extremely-low income families in accordance with HUD practice and regulations. The income targeting requirement applies to the total of admissions to both programs.</w:t>
      </w:r>
    </w:p>
    <w:p w14:paraId="031A0003" w14:textId="77777777" w:rsidR="008524F6" w:rsidRPr="00EB18CA" w:rsidRDefault="008524F6" w:rsidP="008524F6">
      <w:pPr>
        <w:jc w:val="both"/>
        <w:outlineLvl w:val="0"/>
        <w:rPr>
          <w:b/>
          <w:u w:val="single"/>
        </w:rPr>
      </w:pPr>
      <w:r w:rsidRPr="00391971">
        <w:rPr>
          <w:b/>
          <w:u w:val="single"/>
        </w:rPr>
        <w:t>Units With Accessibility Features [24 CFR 983.251(C)(7)]</w:t>
      </w:r>
    </w:p>
    <w:p w14:paraId="177F138A" w14:textId="77777777" w:rsidR="008524F6" w:rsidRPr="00410B41" w:rsidRDefault="008524F6" w:rsidP="008524F6">
      <w:pPr>
        <w:jc w:val="both"/>
      </w:pPr>
      <w:r w:rsidRPr="00410B41">
        <w:t xml:space="preserve">When selecting families to occupy PBV units that have special accessibility features for persons with disabilities, </w:t>
      </w:r>
      <w:r w:rsidR="00077591">
        <w:t>PHA</w:t>
      </w:r>
      <w:r w:rsidRPr="00410B41">
        <w:t xml:space="preserve"> must first refer families who require such features to the owner.</w:t>
      </w:r>
    </w:p>
    <w:p w14:paraId="011D46B3" w14:textId="77777777" w:rsidR="008524F6" w:rsidRPr="00EB18CA" w:rsidRDefault="008524F6" w:rsidP="008524F6">
      <w:pPr>
        <w:jc w:val="both"/>
        <w:outlineLvl w:val="0"/>
        <w:rPr>
          <w:b/>
          <w:u w:val="single"/>
        </w:rPr>
      </w:pPr>
      <w:r w:rsidRPr="00391971">
        <w:rPr>
          <w:b/>
          <w:u w:val="single"/>
        </w:rPr>
        <w:t>Preferences [24 CFR 983.251(D)]</w:t>
      </w:r>
    </w:p>
    <w:p w14:paraId="5B2DF6A3" w14:textId="77777777" w:rsidR="008524F6" w:rsidRPr="00410B41" w:rsidRDefault="00077591" w:rsidP="008524F6">
      <w:pPr>
        <w:jc w:val="both"/>
      </w:pPr>
      <w:r>
        <w:t>PHA</w:t>
      </w:r>
      <w:r w:rsidR="008524F6" w:rsidRPr="00410B41">
        <w:t xml:space="preserve"> may use the same selection preferences that are used for the tenant-based voucher program, establish selection criteria or preferences for the PBV program as a whole, or for occupancy of particular PBV developments or units. </w:t>
      </w:r>
      <w:r>
        <w:t>PHA</w:t>
      </w:r>
      <w:r w:rsidR="008524F6" w:rsidRPr="00410B41">
        <w:t xml:space="preserve"> must provide an absolute selection preference for eligible in-place families as described in Section 17-VI.B. above.</w:t>
      </w:r>
    </w:p>
    <w:p w14:paraId="0D5BB6DB" w14:textId="77777777" w:rsidR="008524F6" w:rsidRPr="00410B41" w:rsidRDefault="008524F6" w:rsidP="008524F6">
      <w:pPr>
        <w:jc w:val="both"/>
      </w:pPr>
      <w:r w:rsidRPr="00410B41">
        <w:t xml:space="preserve">Although </w:t>
      </w:r>
      <w:r w:rsidR="00077591">
        <w:t>PHA</w:t>
      </w:r>
      <w:r w:rsidRPr="00410B41">
        <w:t xml:space="preserve"> is prohibited from granting preferences to persons with a specific disability, </w:t>
      </w:r>
      <w:r w:rsidR="00077591">
        <w:t>PHA</w:t>
      </w:r>
      <w:r w:rsidRPr="00410B41">
        <w:t xml:space="preserve"> may give preference to disabled families who need services offered at a particular project or site if the preference is limited to families (including individuals): </w:t>
      </w:r>
    </w:p>
    <w:p w14:paraId="1282988C" w14:textId="77777777" w:rsidR="008524F6" w:rsidRPr="00410B41" w:rsidRDefault="008524F6" w:rsidP="008524F6">
      <w:pPr>
        <w:pStyle w:val="ListParagraph"/>
        <w:numPr>
          <w:ilvl w:val="0"/>
          <w:numId w:val="22"/>
        </w:numPr>
        <w:ind w:left="1080"/>
        <w:jc w:val="both"/>
      </w:pPr>
      <w:r w:rsidRPr="00410B41">
        <w:t>With disabilities that significantly interfere with their ability to obtain and maintain themselves in housing;</w:t>
      </w:r>
    </w:p>
    <w:p w14:paraId="3722F40C" w14:textId="77777777" w:rsidR="008524F6" w:rsidRPr="00410B41" w:rsidRDefault="008524F6" w:rsidP="008524F6">
      <w:pPr>
        <w:pStyle w:val="ListParagraph"/>
        <w:numPr>
          <w:ilvl w:val="0"/>
          <w:numId w:val="22"/>
        </w:numPr>
        <w:ind w:left="1080"/>
        <w:jc w:val="both"/>
      </w:pPr>
      <w:r w:rsidRPr="00410B41">
        <w:t>Who, without appropriate supportive services, will not be able to obtain or maintain themselves in housing; and</w:t>
      </w:r>
    </w:p>
    <w:p w14:paraId="52F94B3F" w14:textId="77777777" w:rsidR="008524F6" w:rsidRPr="00410B41" w:rsidRDefault="008524F6" w:rsidP="008524F6">
      <w:pPr>
        <w:pStyle w:val="ListParagraph"/>
        <w:numPr>
          <w:ilvl w:val="0"/>
          <w:numId w:val="22"/>
        </w:numPr>
        <w:ind w:left="1080"/>
        <w:jc w:val="both"/>
      </w:pPr>
      <w:r w:rsidRPr="00410B41">
        <w:t>For whom such services cannot be provided in a non-segregated setting.</w:t>
      </w:r>
    </w:p>
    <w:p w14:paraId="40C89664" w14:textId="77777777" w:rsidR="008524F6" w:rsidRPr="00410B41" w:rsidRDefault="008524F6" w:rsidP="008524F6">
      <w:pPr>
        <w:jc w:val="both"/>
      </w:pPr>
      <w:r w:rsidRPr="00410B41">
        <w:lastRenderedPageBreak/>
        <w:t>In advertising such a project, the owner may advertise the project as offering services for a particular type of disability; however, the project must be open to all otherwise eligible disabled persons who may benefit from services provided in the project. In these projects, disabled residents may not be required to accept the particular services offered as a condition of occupancy.</w:t>
      </w:r>
    </w:p>
    <w:p w14:paraId="6A3E4062" w14:textId="77777777" w:rsidR="008524F6" w:rsidRPr="00410B41" w:rsidRDefault="008524F6" w:rsidP="008524F6">
      <w:pPr>
        <w:jc w:val="both"/>
      </w:pPr>
      <w:r w:rsidRPr="00410B41">
        <w:t xml:space="preserve">If </w:t>
      </w:r>
      <w:r w:rsidR="00077591">
        <w:t>PHA</w:t>
      </w:r>
      <w:r w:rsidRPr="00410B41">
        <w:t xml:space="preserve"> has projects with "excepted units" (units specifically made available for elderly or families receiving supportive services), </w:t>
      </w:r>
      <w:r w:rsidR="00077591">
        <w:t>PHA</w:t>
      </w:r>
      <w:r w:rsidRPr="00410B41">
        <w:t xml:space="preserve"> must give preference to such families when referring families to these units [24 CFR 983.261(b)</w:t>
      </w:r>
      <w:r>
        <w:rPr>
          <w:szCs w:val="24"/>
        </w:rPr>
        <w:t>; FR Notice 1/18/17</w:t>
      </w:r>
      <w:r w:rsidRPr="00410B41">
        <w:t>].</w:t>
      </w:r>
    </w:p>
    <w:p w14:paraId="7138E96F" w14:textId="77777777" w:rsidR="008524F6" w:rsidRPr="009121D3" w:rsidRDefault="00077591" w:rsidP="008524F6">
      <w:pPr>
        <w:ind w:left="720"/>
        <w:jc w:val="both"/>
        <w:outlineLvl w:val="0"/>
        <w:rPr>
          <w:u w:val="single"/>
        </w:rPr>
      </w:pPr>
      <w:r>
        <w:rPr>
          <w:u w:val="single"/>
        </w:rPr>
        <w:t>PHA</w:t>
      </w:r>
      <w:r w:rsidR="008524F6" w:rsidRPr="009121D3">
        <w:rPr>
          <w:u w:val="single"/>
        </w:rPr>
        <w:t xml:space="preserve"> Policy </w:t>
      </w:r>
    </w:p>
    <w:p w14:paraId="2F602E80" w14:textId="77777777" w:rsidR="008524F6" w:rsidRPr="00410B41" w:rsidRDefault="00077591" w:rsidP="008524F6">
      <w:pPr>
        <w:ind w:left="720"/>
        <w:jc w:val="both"/>
      </w:pPr>
      <w:r>
        <w:t>PHA</w:t>
      </w:r>
      <w:r w:rsidR="008524F6" w:rsidRPr="00410B41">
        <w:t xml:space="preserve"> will provide a selection preference when required by the regulation (i.e., eligible in-place families and mobility impaired persons for accessible units). In the event an owner is obligated to house specific populations in conformance with Federal, State or Local funding regulatory agreements, </w:t>
      </w:r>
      <w:r>
        <w:t>PHA</w:t>
      </w:r>
      <w:r w:rsidR="008524F6" w:rsidRPr="00410B41">
        <w:t xml:space="preserve"> shall review the preferences for the designated site-based wait list and determine on a case by case basis whether a modification is required and will be adopted in this administrative plan.  The following preferences have been adopted by </w:t>
      </w:r>
      <w:r>
        <w:t>PHA</w:t>
      </w:r>
      <w:r w:rsidR="008524F6" w:rsidRPr="00410B41">
        <w:t xml:space="preserve"> for all PBV Site-Based Wait Lists:</w:t>
      </w:r>
    </w:p>
    <w:p w14:paraId="17E4C2FD" w14:textId="77777777" w:rsidR="008524F6" w:rsidRDefault="008524F6" w:rsidP="008524F6">
      <w:pPr>
        <w:spacing w:before="100" w:beforeAutospacing="1" w:after="100" w:afterAutospacing="1"/>
        <w:ind w:left="720"/>
        <w:jc w:val="both"/>
        <w:rPr>
          <w:szCs w:val="24"/>
        </w:rPr>
      </w:pPr>
      <w:r>
        <w:rPr>
          <w:szCs w:val="24"/>
        </w:rPr>
        <w:t>Eligible households from a converting project under RAD interested in off-site replacement units for designated RAD Converted units.  (500 Points)</w:t>
      </w:r>
    </w:p>
    <w:p w14:paraId="3E191942" w14:textId="77777777" w:rsidR="008524F6" w:rsidRDefault="008524F6" w:rsidP="008524F6">
      <w:pPr>
        <w:spacing w:before="100" w:beforeAutospacing="1" w:after="100" w:afterAutospacing="1"/>
        <w:ind w:left="720"/>
        <w:jc w:val="both"/>
        <w:rPr>
          <w:szCs w:val="24"/>
        </w:rPr>
      </w:pPr>
      <w:r w:rsidRPr="00607559">
        <w:rPr>
          <w:szCs w:val="24"/>
        </w:rPr>
        <w:t>Homeless - RAD SRO ONLY:  Eligible households for RAD PBV projects converted from the McKinney Moderate Rehabilitation Single Room Occupancy (SRO)</w:t>
      </w:r>
      <w:r>
        <w:rPr>
          <w:szCs w:val="24"/>
        </w:rPr>
        <w:t xml:space="preserve"> Program</w:t>
      </w:r>
      <w:r w:rsidRPr="00607559">
        <w:rPr>
          <w:szCs w:val="24"/>
        </w:rPr>
        <w:t xml:space="preserve"> to RAD under Component 2 of the RAD Program who verify homelessness pursuant to the HUD McKinney-Vento Homeless Assistance Act as amended by the HEARTH Act and contained in the Continuum of Care at 24 CFR § 578.3.</w:t>
      </w:r>
      <w:r>
        <w:rPr>
          <w:szCs w:val="24"/>
        </w:rPr>
        <w:t xml:space="preserve">  (50 Points)</w:t>
      </w:r>
    </w:p>
    <w:p w14:paraId="63EADF67" w14:textId="77777777" w:rsidR="008524F6" w:rsidRPr="00410B41" w:rsidRDefault="008524F6" w:rsidP="008524F6">
      <w:pPr>
        <w:spacing w:before="100" w:beforeAutospacing="1" w:after="100" w:afterAutospacing="1"/>
        <w:ind w:left="720"/>
        <w:jc w:val="both"/>
        <w:rPr>
          <w:szCs w:val="24"/>
        </w:rPr>
      </w:pPr>
      <w:r w:rsidRPr="00410B41">
        <w:rPr>
          <w:szCs w:val="24"/>
        </w:rPr>
        <w:t>Eligible in-place families as described as described in Section 17-VI.B.  (200 Points);</w:t>
      </w:r>
    </w:p>
    <w:p w14:paraId="448957DF" w14:textId="77777777" w:rsidR="008524F6" w:rsidRPr="00410B41" w:rsidRDefault="008524F6" w:rsidP="008524F6">
      <w:pPr>
        <w:spacing w:before="100" w:beforeAutospacing="1" w:after="100" w:afterAutospacing="1"/>
        <w:ind w:left="720"/>
        <w:jc w:val="both"/>
        <w:rPr>
          <w:iCs/>
          <w:szCs w:val="24"/>
        </w:rPr>
      </w:pPr>
      <w:r w:rsidRPr="00410B41">
        <w:rPr>
          <w:szCs w:val="24"/>
        </w:rPr>
        <w:t>Eligible households from the Housing Choice Voucher Wait List.  (150 Points);</w:t>
      </w:r>
    </w:p>
    <w:p w14:paraId="63FCDD9A" w14:textId="77777777" w:rsidR="008524F6" w:rsidRPr="00410B41" w:rsidRDefault="008524F6" w:rsidP="008524F6">
      <w:pPr>
        <w:spacing w:before="100" w:beforeAutospacing="1" w:after="100" w:afterAutospacing="1"/>
        <w:ind w:left="720"/>
        <w:jc w:val="both"/>
        <w:rPr>
          <w:iCs/>
          <w:szCs w:val="24"/>
        </w:rPr>
      </w:pPr>
      <w:r w:rsidRPr="00410B41">
        <w:rPr>
          <w:iCs/>
          <w:szCs w:val="24"/>
        </w:rPr>
        <w:t xml:space="preserve">Current </w:t>
      </w:r>
      <w:r>
        <w:rPr>
          <w:iCs/>
          <w:szCs w:val="24"/>
        </w:rPr>
        <w:t xml:space="preserve">or former </w:t>
      </w:r>
      <w:r w:rsidRPr="00410B41">
        <w:rPr>
          <w:iCs/>
          <w:szCs w:val="24"/>
        </w:rPr>
        <w:t>members of the U.S. Armed Forces, veterans, or surviving spouses of veterans (as required by state law) (1 Point);</w:t>
      </w:r>
    </w:p>
    <w:p w14:paraId="76CE43BE" w14:textId="77777777" w:rsidR="008524F6" w:rsidRPr="00410B41" w:rsidRDefault="008524F6" w:rsidP="008524F6">
      <w:pPr>
        <w:spacing w:before="100" w:beforeAutospacing="1" w:after="100" w:afterAutospacing="1"/>
        <w:ind w:left="720"/>
        <w:jc w:val="both"/>
        <w:rPr>
          <w:szCs w:val="24"/>
        </w:rPr>
      </w:pPr>
      <w:r w:rsidRPr="00410B41">
        <w:rPr>
          <w:iCs/>
          <w:szCs w:val="24"/>
        </w:rPr>
        <w:t>Applicants who live, work or have been hired to work in the City wherein the housing units are located. (32 Points);</w:t>
      </w:r>
    </w:p>
    <w:p w14:paraId="6209D851" w14:textId="77777777" w:rsidR="008524F6" w:rsidRDefault="008524F6" w:rsidP="008524F6">
      <w:pPr>
        <w:spacing w:before="100" w:beforeAutospacing="1" w:after="100" w:afterAutospacing="1"/>
        <w:ind w:left="720"/>
        <w:jc w:val="both"/>
        <w:rPr>
          <w:iCs/>
          <w:szCs w:val="24"/>
        </w:rPr>
      </w:pPr>
      <w:r w:rsidRPr="00410B41">
        <w:rPr>
          <w:iCs/>
          <w:szCs w:val="24"/>
        </w:rPr>
        <w:t xml:space="preserve">Applicants who live, work or have been hired to work in </w:t>
      </w:r>
      <w:r w:rsidR="00077591">
        <w:rPr>
          <w:iCs/>
          <w:szCs w:val="24"/>
        </w:rPr>
        <w:t>PHA</w:t>
      </w:r>
      <w:r w:rsidRPr="00410B41">
        <w:rPr>
          <w:iCs/>
          <w:szCs w:val="24"/>
        </w:rPr>
        <w:t>’s jurisdiction (all of Contra Costa County) The use of a residency preference will not have the purpose or effect of delaying or otherwise denying admission to the program based on the race, color, ethnic origin, gender, religion, disability, or age of any member of an applicant family;</w:t>
      </w:r>
    </w:p>
    <w:p w14:paraId="2EBC84DA" w14:textId="77777777" w:rsidR="008524F6" w:rsidRDefault="008524F6" w:rsidP="008524F6">
      <w:pPr>
        <w:pStyle w:val="ListParagraph"/>
        <w:numPr>
          <w:ilvl w:val="0"/>
          <w:numId w:val="44"/>
        </w:numPr>
        <w:ind w:left="1080"/>
        <w:jc w:val="both"/>
      </w:pPr>
      <w:r>
        <w:t xml:space="preserve">Eligibility for this preference must be demonstrated by having a permanent physical residence within the jurisdictional area.  Physical residence shall be defined as a domicile with a mailing address, other than a P.O. Box, for which the applicant can </w:t>
      </w:r>
      <w:r>
        <w:lastRenderedPageBreak/>
        <w:t xml:space="preserve">produce one or more of the following:  a lease or purchase agreement, utility bills in their name showing the stated address, two pieces of first class mail addressed to the applicant or a member of their household at the stated address.  In certain circumstances of homelessness, third party verification from service agencies, clergy, merchants or other reliable source can be substituted subject to the approval of </w:t>
      </w:r>
      <w:r w:rsidR="00077591">
        <w:t>PHA</w:t>
      </w:r>
      <w:r>
        <w:t>.</w:t>
      </w:r>
      <w:r w:rsidRPr="00607559">
        <w:rPr>
          <w:iCs/>
          <w:szCs w:val="24"/>
        </w:rPr>
        <w:t xml:space="preserve"> (10 Points)</w:t>
      </w:r>
    </w:p>
    <w:p w14:paraId="1141687A" w14:textId="77777777" w:rsidR="008524F6" w:rsidRPr="00410B41" w:rsidRDefault="008524F6" w:rsidP="008524F6">
      <w:pPr>
        <w:spacing w:before="100" w:beforeAutospacing="1" w:after="100" w:afterAutospacing="1"/>
        <w:ind w:left="720"/>
        <w:jc w:val="both"/>
        <w:rPr>
          <w:szCs w:val="24"/>
        </w:rPr>
      </w:pPr>
      <w:r w:rsidRPr="00410B41">
        <w:rPr>
          <w:iCs/>
          <w:szCs w:val="24"/>
        </w:rPr>
        <w:t>Applicants who have been involuntarily displaced from housing due to a federal or state declared disaster, government action (e.g., code enforcement, public improvement or development. Government action will also include participants in a witness protection program) or action by a housing owner that is beyond an applicant’s ability to control and which occurs despite the applicant's having met all previous conditions of occupancy, and is other than a rent increase (e.g. conversion of a unit to non-rental or residential use, owner wants the property for personal use, foreclosure). If the owner is an immediate family relative and there has been no previous rental agreement and the applicant has been part of the owner's family immediately prior to application, the applicant will not be considered involuntarily displaced. To receive this preference, applicants must not be living in standard, permanent replacement housing. (state law requires a preference in cases of displacement by public or private action) (20 Points);</w:t>
      </w:r>
    </w:p>
    <w:p w14:paraId="1551DC86" w14:textId="77777777" w:rsidR="008524F6" w:rsidRDefault="008524F6" w:rsidP="008524F6">
      <w:pPr>
        <w:pStyle w:val="ColorfulList-Accent11"/>
        <w:rPr>
          <w:color w:val="000000"/>
        </w:rPr>
      </w:pPr>
      <w:r>
        <w:rPr>
          <w:bCs/>
        </w:rPr>
        <w:t>F</w:t>
      </w:r>
      <w:r w:rsidRPr="005B5988">
        <w:t xml:space="preserve">ormerly homeless families who have graduated from a Contra Costa County Continuum of Care (COC) funded permanent supportive housing program, or another homeless housing program participating in the COC Coordinated Entry system, that partners with </w:t>
      </w:r>
      <w:r w:rsidR="00077591">
        <w:t>PHA</w:t>
      </w:r>
      <w:r w:rsidRPr="005B5988">
        <w:t xml:space="preserve"> such as Shelter Plus Care. A referral from the COC Coordinated Entry system is required to be eligible for this preference</w:t>
      </w:r>
      <w:r>
        <w:t xml:space="preserve"> (500 Points);</w:t>
      </w:r>
    </w:p>
    <w:p w14:paraId="0085D01C" w14:textId="77777777" w:rsidR="008524F6" w:rsidRPr="00410B41" w:rsidRDefault="008524F6" w:rsidP="008524F6">
      <w:pPr>
        <w:spacing w:before="100" w:beforeAutospacing="1" w:after="100" w:afterAutospacing="1"/>
        <w:ind w:left="720"/>
        <w:jc w:val="both"/>
        <w:rPr>
          <w:szCs w:val="24"/>
        </w:rPr>
      </w:pPr>
      <w:r w:rsidRPr="00410B41">
        <w:rPr>
          <w:iCs/>
          <w:szCs w:val="24"/>
        </w:rPr>
        <w:t xml:space="preserve">Any family that has been terminated from </w:t>
      </w:r>
      <w:r w:rsidR="00077591">
        <w:rPr>
          <w:iCs/>
          <w:szCs w:val="24"/>
        </w:rPr>
        <w:t>PHA</w:t>
      </w:r>
      <w:r w:rsidRPr="00410B41">
        <w:rPr>
          <w:iCs/>
          <w:szCs w:val="24"/>
        </w:rPr>
        <w:t>’s HCV program due to insufficient program funding (20 Points);</w:t>
      </w:r>
    </w:p>
    <w:p w14:paraId="288D63F7" w14:textId="77777777" w:rsidR="008524F6" w:rsidRDefault="008524F6" w:rsidP="008524F6">
      <w:pPr>
        <w:spacing w:before="100" w:beforeAutospacing="1" w:after="100" w:afterAutospacing="1"/>
        <w:ind w:left="720"/>
        <w:jc w:val="both"/>
        <w:rPr>
          <w:b/>
          <w:caps/>
        </w:rPr>
      </w:pPr>
      <w:r w:rsidRPr="00410B41">
        <w:rPr>
          <w:iCs/>
          <w:szCs w:val="24"/>
        </w:rPr>
        <w:t xml:space="preserve">All applicants will be assigned points based on any preference(s) for which they qualify (e.g., a veteran and resident of </w:t>
      </w:r>
      <w:r w:rsidR="00077591">
        <w:rPr>
          <w:iCs/>
          <w:szCs w:val="24"/>
        </w:rPr>
        <w:t>PHA</w:t>
      </w:r>
      <w:r w:rsidRPr="00410B41">
        <w:rPr>
          <w:iCs/>
          <w:szCs w:val="24"/>
        </w:rPr>
        <w:t>’s jurisdiction would receive 11 points). Applicants with more preference points will be ranked ahead of applicants with fewer preference points. Among applicants with the same number of preference points, families will be selected according to the date and time of application to that site-based wait list. A family who applied ahead of another family with the same preference points will have preference over that family.</w:t>
      </w:r>
      <w:bookmarkStart w:id="31" w:name="17-VI.E._Offer_Of_PBV_Assistance"/>
      <w:bookmarkEnd w:id="31"/>
    </w:p>
    <w:p w14:paraId="5340D17F" w14:textId="77777777" w:rsidR="008524F6" w:rsidRPr="009121D3" w:rsidRDefault="008524F6" w:rsidP="008524F6">
      <w:pPr>
        <w:jc w:val="both"/>
        <w:rPr>
          <w:b/>
          <w:caps/>
        </w:rPr>
      </w:pPr>
      <w:r w:rsidRPr="009121D3">
        <w:rPr>
          <w:b/>
          <w:caps/>
        </w:rPr>
        <w:t>17-VI.E. Offer Of PBV Assistance</w:t>
      </w:r>
    </w:p>
    <w:p w14:paraId="78B1E783" w14:textId="77777777" w:rsidR="008524F6" w:rsidRPr="004A77B7" w:rsidRDefault="008524F6" w:rsidP="008524F6">
      <w:pPr>
        <w:jc w:val="both"/>
        <w:outlineLvl w:val="0"/>
        <w:rPr>
          <w:b/>
          <w:u w:val="single"/>
        </w:rPr>
      </w:pPr>
      <w:r w:rsidRPr="00D77410">
        <w:rPr>
          <w:b/>
          <w:u w:val="single"/>
        </w:rPr>
        <w:t>Refusal Of Offer [24 CFR 983.251(E)(3)]</w:t>
      </w:r>
    </w:p>
    <w:p w14:paraId="5C0B842D" w14:textId="77777777" w:rsidR="008524F6" w:rsidRPr="00410B41" w:rsidRDefault="00077591" w:rsidP="008524F6">
      <w:pPr>
        <w:jc w:val="both"/>
      </w:pPr>
      <w:r>
        <w:t>PHA</w:t>
      </w:r>
      <w:r w:rsidR="008524F6" w:rsidRPr="00410B41">
        <w:t xml:space="preserve"> is prohibited from taking any of the following actions against a family who has applied for, received, or refused an offer of PBV assistance:</w:t>
      </w:r>
    </w:p>
    <w:p w14:paraId="40DA884A" w14:textId="77777777" w:rsidR="008524F6" w:rsidRPr="00410B41" w:rsidRDefault="008524F6" w:rsidP="008524F6">
      <w:pPr>
        <w:pStyle w:val="ListParagraph"/>
        <w:numPr>
          <w:ilvl w:val="0"/>
          <w:numId w:val="23"/>
        </w:numPr>
        <w:ind w:left="1080"/>
        <w:jc w:val="both"/>
      </w:pPr>
      <w:r w:rsidRPr="00410B41">
        <w:t>Refuse to list the applicant on the waiting list for tenant-based voucher assistance;</w:t>
      </w:r>
    </w:p>
    <w:p w14:paraId="1AAB65D6" w14:textId="77777777" w:rsidR="008524F6" w:rsidRPr="00410B41" w:rsidRDefault="008524F6" w:rsidP="008524F6">
      <w:pPr>
        <w:pStyle w:val="ListParagraph"/>
        <w:numPr>
          <w:ilvl w:val="0"/>
          <w:numId w:val="23"/>
        </w:numPr>
        <w:ind w:left="1080"/>
        <w:jc w:val="both"/>
      </w:pPr>
      <w:r w:rsidRPr="00410B41">
        <w:t>Deny any admission preference for which the applicant qualifies;</w:t>
      </w:r>
    </w:p>
    <w:p w14:paraId="3C6E8C3F" w14:textId="77777777" w:rsidR="008524F6" w:rsidRPr="00410B41" w:rsidRDefault="008524F6" w:rsidP="008524F6">
      <w:pPr>
        <w:pStyle w:val="ListParagraph"/>
        <w:numPr>
          <w:ilvl w:val="0"/>
          <w:numId w:val="23"/>
        </w:numPr>
        <w:ind w:left="1080"/>
        <w:jc w:val="both"/>
      </w:pPr>
      <w:r w:rsidRPr="00410B41">
        <w:t xml:space="preserve">Change the applicant’s place on the waiting list based on preference, date, and time of application, or other factors affecting selection under </w:t>
      </w:r>
      <w:r w:rsidR="00077591">
        <w:t>PHA</w:t>
      </w:r>
      <w:r w:rsidRPr="00410B41">
        <w:t>’s selection policy;</w:t>
      </w:r>
    </w:p>
    <w:p w14:paraId="78072DFE" w14:textId="77777777" w:rsidR="008524F6" w:rsidRPr="00410B41" w:rsidRDefault="008524F6" w:rsidP="008524F6">
      <w:pPr>
        <w:pStyle w:val="ListParagraph"/>
        <w:numPr>
          <w:ilvl w:val="0"/>
          <w:numId w:val="23"/>
        </w:numPr>
        <w:ind w:left="1080"/>
        <w:jc w:val="both"/>
      </w:pPr>
      <w:r w:rsidRPr="00410B41">
        <w:lastRenderedPageBreak/>
        <w:t>Remove the applicant from the tenant-based voucher waiting list.</w:t>
      </w:r>
    </w:p>
    <w:p w14:paraId="467C52B3" w14:textId="77777777" w:rsidR="008524F6" w:rsidRPr="00410B41"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jc w:val="both"/>
        <w:rPr>
          <w:rFonts w:ascii="Times New Roman" w:hAnsi="Times New Roman" w:cs="Times New Roman"/>
          <w:sz w:val="24"/>
          <w:szCs w:val="24"/>
        </w:rPr>
      </w:pPr>
      <w:r w:rsidRPr="00410B41">
        <w:rPr>
          <w:rFonts w:ascii="Times New Roman" w:hAnsi="Times New Roman" w:cs="Times New Roman"/>
          <w:sz w:val="24"/>
          <w:szCs w:val="24"/>
        </w:rPr>
        <w:t xml:space="preserve">The </w:t>
      </w:r>
      <w:r w:rsidR="00077591">
        <w:rPr>
          <w:rFonts w:ascii="Times New Roman" w:hAnsi="Times New Roman" w:cs="Times New Roman"/>
          <w:sz w:val="24"/>
          <w:szCs w:val="24"/>
        </w:rPr>
        <w:t>PHA</w:t>
      </w:r>
      <w:r w:rsidRPr="00410B41">
        <w:rPr>
          <w:rFonts w:ascii="Times New Roman" w:hAnsi="Times New Roman" w:cs="Times New Roman"/>
          <w:sz w:val="24"/>
          <w:szCs w:val="24"/>
        </w:rPr>
        <w:t xml:space="preserve"> shall remove an applicant from the site-based wait list of a project when the applicant refuses an offer of housing at the specific site.  At the Executive Director’s discretion, exceptions may be made for situations where the family is forced to refuse an offer of PBV housing due to a family, medical or legal obstacle. </w:t>
      </w:r>
    </w:p>
    <w:p w14:paraId="2A7D6662" w14:textId="77777777" w:rsidR="008524F6" w:rsidRPr="004A77B7" w:rsidRDefault="008524F6" w:rsidP="008524F6">
      <w:pPr>
        <w:jc w:val="both"/>
        <w:outlineLvl w:val="0"/>
        <w:rPr>
          <w:b/>
          <w:u w:val="single"/>
        </w:rPr>
      </w:pPr>
      <w:r w:rsidRPr="00D77410">
        <w:rPr>
          <w:b/>
          <w:u w:val="single"/>
        </w:rPr>
        <w:t>Disapproval By Landlord [24 CFR 983.251(E)(2)]</w:t>
      </w:r>
    </w:p>
    <w:p w14:paraId="27CD90C6" w14:textId="77777777" w:rsidR="008524F6" w:rsidRPr="00410B41" w:rsidRDefault="008524F6" w:rsidP="008524F6">
      <w:pPr>
        <w:jc w:val="both"/>
        <w:rPr>
          <w:szCs w:val="24"/>
        </w:rPr>
      </w:pPr>
      <w:r w:rsidRPr="00410B41">
        <w:rPr>
          <w:szCs w:val="24"/>
        </w:rPr>
        <w:t xml:space="preserve">If a PBV owner rejects a family for admission to the owner’s units, such rejection may not affect the family’s position on the tenant-based voucher waiting list. </w:t>
      </w:r>
      <w:r w:rsidRPr="00410B41">
        <w:rPr>
          <w:rFonts w:eastAsia="Calibri"/>
          <w:szCs w:val="24"/>
        </w:rPr>
        <w:t>Rejection by the PBV owner, however, shall be grounds for removal from the PBV site-based wait list.</w:t>
      </w:r>
    </w:p>
    <w:p w14:paraId="1437C73C" w14:textId="77777777" w:rsidR="008524F6" w:rsidRPr="004A77B7" w:rsidRDefault="008524F6" w:rsidP="008524F6">
      <w:pPr>
        <w:jc w:val="both"/>
        <w:outlineLvl w:val="0"/>
        <w:rPr>
          <w:b/>
          <w:u w:val="single"/>
        </w:rPr>
      </w:pPr>
      <w:r w:rsidRPr="00D77410">
        <w:rPr>
          <w:b/>
          <w:u w:val="single"/>
        </w:rPr>
        <w:t>Acceptance of Offer [24 CFR 983.252]</w:t>
      </w:r>
    </w:p>
    <w:p w14:paraId="3AE31154" w14:textId="77777777" w:rsidR="008524F6" w:rsidRPr="004A77B7" w:rsidRDefault="008524F6" w:rsidP="008524F6">
      <w:pPr>
        <w:jc w:val="both"/>
        <w:outlineLvl w:val="0"/>
        <w:rPr>
          <w:b/>
          <w:u w:val="single"/>
        </w:rPr>
      </w:pPr>
      <w:r w:rsidRPr="00D77410">
        <w:rPr>
          <w:b/>
          <w:u w:val="single"/>
        </w:rPr>
        <w:t>Family Briefing</w:t>
      </w:r>
    </w:p>
    <w:p w14:paraId="341C96C3" w14:textId="77777777" w:rsidR="008524F6" w:rsidRPr="00410B41" w:rsidRDefault="008524F6" w:rsidP="008524F6">
      <w:pPr>
        <w:jc w:val="both"/>
      </w:pPr>
      <w:r w:rsidRPr="00410B41">
        <w:t xml:space="preserve">When a family accepts an offer for PBV assistance, </w:t>
      </w:r>
      <w:r w:rsidR="00077591">
        <w:t>PHA</w:t>
      </w:r>
      <w:r w:rsidRPr="00410B41">
        <w:t xml:space="preserve"> must give the family an oral briefing. The briefing must include information on how the program works and the responsibilities of the family and owner. In addition to the oral briefing, </w:t>
      </w:r>
      <w:r w:rsidR="00077591">
        <w:t>PHA</w:t>
      </w:r>
      <w:r w:rsidRPr="00410B41">
        <w:t xml:space="preserve"> must provide a briefing packet that explains how </w:t>
      </w:r>
      <w:r w:rsidR="00077591">
        <w:t>PHA</w:t>
      </w:r>
      <w:r w:rsidRPr="00410B41">
        <w:t xml:space="preserve"> determines the total tenant payment for a family, the family obligations under the program, and applicable fair housing information.</w:t>
      </w:r>
    </w:p>
    <w:p w14:paraId="47D0891C" w14:textId="77777777" w:rsidR="008524F6" w:rsidRPr="004A77B7" w:rsidRDefault="008524F6" w:rsidP="008524F6">
      <w:pPr>
        <w:jc w:val="both"/>
        <w:outlineLvl w:val="0"/>
        <w:rPr>
          <w:b/>
          <w:u w:val="single"/>
        </w:rPr>
      </w:pPr>
      <w:r w:rsidRPr="00D77410">
        <w:rPr>
          <w:b/>
          <w:u w:val="single"/>
        </w:rPr>
        <w:t>Persons With Disabilities</w:t>
      </w:r>
    </w:p>
    <w:p w14:paraId="2628E1F2" w14:textId="77777777" w:rsidR="008524F6" w:rsidRPr="00410B41" w:rsidRDefault="008524F6" w:rsidP="008524F6">
      <w:pPr>
        <w:jc w:val="both"/>
      </w:pPr>
      <w:r w:rsidRPr="00410B41">
        <w:t xml:space="preserve">If an applicant family’s head or spouse is disabled, </w:t>
      </w:r>
      <w:r w:rsidR="00077591">
        <w:t>PHA</w:t>
      </w:r>
      <w:r w:rsidRPr="00410B41">
        <w:t xml:space="preserve"> must assure effective communication, in accordance with 24 CFR 8.6, in conducting the oral briefing and in providing the written information packet. This may include making alternative formats available (see Chapter 2). In addition, </w:t>
      </w:r>
      <w:r w:rsidR="00077591">
        <w:t>PHA</w:t>
      </w:r>
      <w:r w:rsidRPr="00410B41">
        <w:t xml:space="preserve"> must have a mechanism for referring a family that includes a member with a mobility impairment to an appropriate accessible PBV unit.</w:t>
      </w:r>
    </w:p>
    <w:p w14:paraId="0970D48A" w14:textId="77777777" w:rsidR="008524F6" w:rsidRPr="004A77B7" w:rsidRDefault="008524F6" w:rsidP="008524F6">
      <w:pPr>
        <w:jc w:val="both"/>
        <w:outlineLvl w:val="0"/>
        <w:rPr>
          <w:b/>
          <w:u w:val="single"/>
        </w:rPr>
      </w:pPr>
      <w:r w:rsidRPr="00D77410">
        <w:rPr>
          <w:b/>
          <w:u w:val="single"/>
        </w:rPr>
        <w:t>Persons With Limited English Proficiency</w:t>
      </w:r>
    </w:p>
    <w:p w14:paraId="48965A85" w14:textId="77777777" w:rsidR="008524F6" w:rsidRPr="00410B41" w:rsidRDefault="00077591" w:rsidP="008524F6">
      <w:pPr>
        <w:jc w:val="both"/>
      </w:pPr>
      <w:r>
        <w:t>PHA</w:t>
      </w:r>
      <w:r w:rsidR="008524F6" w:rsidRPr="00410B41">
        <w:t xml:space="preserve"> should take reasonable steps to assure meaningful access by persons with limited English proficiency in accordance with Title VI of the Civil Rights Act of 1964 and Executive Order 13166 (see Chapter 2).</w:t>
      </w:r>
    </w:p>
    <w:p w14:paraId="4B1B767C" w14:textId="77777777" w:rsidR="008524F6" w:rsidRPr="009121D3" w:rsidRDefault="008524F6" w:rsidP="008524F6">
      <w:pPr>
        <w:jc w:val="both"/>
        <w:outlineLvl w:val="0"/>
        <w:rPr>
          <w:b/>
          <w:caps/>
        </w:rPr>
      </w:pPr>
      <w:bookmarkStart w:id="32" w:name="17-VI.F._Owner_Selection_Of_Tenants"/>
      <w:bookmarkEnd w:id="32"/>
      <w:r w:rsidRPr="009121D3">
        <w:rPr>
          <w:b/>
          <w:caps/>
        </w:rPr>
        <w:t xml:space="preserve">17-VI.F. Owner Selection Of Tenants </w:t>
      </w:r>
    </w:p>
    <w:p w14:paraId="779D4889" w14:textId="77777777" w:rsidR="008524F6" w:rsidRPr="00410B41" w:rsidRDefault="008524F6" w:rsidP="008524F6">
      <w:pPr>
        <w:jc w:val="both"/>
      </w:pPr>
      <w:r w:rsidRPr="00410B41">
        <w:t>The owner is responsible for developing written tenant selection procedures that are consistent with the purpose of improving housing opportunities for very low-income families and reasonably related to program eligibility and an applicant’s ability to fulfill their obligations under the lease. An owner must promptly notify in writing any rejected applicant of the grounds for any rejection [24 CFR 983.253(b)].</w:t>
      </w:r>
    </w:p>
    <w:p w14:paraId="67F4B9A3" w14:textId="77777777" w:rsidR="008524F6" w:rsidRPr="004A77B7" w:rsidRDefault="008524F6" w:rsidP="008524F6">
      <w:pPr>
        <w:jc w:val="both"/>
        <w:outlineLvl w:val="0"/>
        <w:rPr>
          <w:b/>
          <w:u w:val="single"/>
        </w:rPr>
      </w:pPr>
      <w:r w:rsidRPr="00D77410">
        <w:rPr>
          <w:b/>
          <w:u w:val="single"/>
        </w:rPr>
        <w:t>Leasing [24 CFR 983.253(A)]</w:t>
      </w:r>
    </w:p>
    <w:p w14:paraId="32828472" w14:textId="77777777" w:rsidR="008524F6" w:rsidRPr="00410B41" w:rsidRDefault="008524F6" w:rsidP="008524F6">
      <w:pPr>
        <w:jc w:val="both"/>
      </w:pPr>
      <w:r w:rsidRPr="00410B41">
        <w:t xml:space="preserve">During the term of the HAP contract, the owner must lease contract units to eligible families that are selected and referred by </w:t>
      </w:r>
      <w:r w:rsidR="00077591">
        <w:t>PHA</w:t>
      </w:r>
      <w:r w:rsidRPr="00410B41">
        <w:t xml:space="preserve"> from </w:t>
      </w:r>
      <w:r w:rsidR="00077591">
        <w:t>PHA</w:t>
      </w:r>
      <w:r w:rsidRPr="00410B41">
        <w:t>’s</w:t>
      </w:r>
      <w:r w:rsidRPr="00410B41">
        <w:rPr>
          <w:color w:val="auto"/>
        </w:rPr>
        <w:t xml:space="preserve"> HCV or site-based</w:t>
      </w:r>
      <w:r w:rsidRPr="00410B41">
        <w:t xml:space="preserve"> waiting list. The contract unit leased to the family must be the appropriate size unit for the size of the family, based on </w:t>
      </w:r>
      <w:r w:rsidR="00077591">
        <w:t>PHA</w:t>
      </w:r>
      <w:r w:rsidRPr="00410B41">
        <w:t>’s subsidy standards.</w:t>
      </w:r>
    </w:p>
    <w:p w14:paraId="541FE846" w14:textId="77777777" w:rsidR="008524F6" w:rsidRPr="004A77B7" w:rsidRDefault="008524F6" w:rsidP="008524F6">
      <w:pPr>
        <w:jc w:val="both"/>
        <w:outlineLvl w:val="0"/>
        <w:rPr>
          <w:b/>
          <w:u w:val="single"/>
        </w:rPr>
      </w:pPr>
      <w:r w:rsidRPr="00D77410">
        <w:rPr>
          <w:b/>
          <w:u w:val="single"/>
        </w:rPr>
        <w:t>Filling Vacancies [24 CFR 983.254(A)]</w:t>
      </w:r>
    </w:p>
    <w:p w14:paraId="671E9D9E" w14:textId="77777777" w:rsidR="008524F6" w:rsidRPr="00410B41" w:rsidRDefault="008524F6" w:rsidP="008524F6">
      <w:pPr>
        <w:jc w:val="both"/>
      </w:pPr>
      <w:r w:rsidRPr="00410B41">
        <w:lastRenderedPageBreak/>
        <w:t xml:space="preserve">The owner must promptly notify </w:t>
      </w:r>
      <w:r w:rsidR="00077591">
        <w:t>PHA</w:t>
      </w:r>
      <w:r w:rsidRPr="00410B41">
        <w:t xml:space="preserve"> of any vacancy or expected vacancy in a contract unit. After receiving such notice, </w:t>
      </w:r>
      <w:r w:rsidR="00077591">
        <w:t>PHA</w:t>
      </w:r>
      <w:r w:rsidRPr="00410B41">
        <w:t xml:space="preserve"> must make every reasonable effort to promptly refer a sufficient number of families for the owner to fill such vacancies. </w:t>
      </w:r>
      <w:r w:rsidR="00077591">
        <w:t>PHA</w:t>
      </w:r>
      <w:r w:rsidRPr="00410B41">
        <w:t xml:space="preserve"> and the owner must make reasonable efforts to minimize the likelihood and length of any vacancy.</w:t>
      </w:r>
    </w:p>
    <w:p w14:paraId="1C91AE96"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1BE37175" w14:textId="77777777" w:rsidR="008524F6" w:rsidRPr="00410B41" w:rsidRDefault="008524F6" w:rsidP="008524F6">
      <w:pPr>
        <w:ind w:left="720"/>
        <w:jc w:val="both"/>
      </w:pPr>
      <w:r w:rsidRPr="00410B41">
        <w:t xml:space="preserve">The owner must notify </w:t>
      </w:r>
      <w:r w:rsidR="00077591">
        <w:t>PHA</w:t>
      </w:r>
      <w:r w:rsidRPr="00410B41">
        <w:t xml:space="preserve"> in writing (mail, fax, or e-mail) within 5 business days of learning about any vacancy or expected vacancy. </w:t>
      </w:r>
    </w:p>
    <w:p w14:paraId="7F845B7C"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13B696EA" w14:textId="77777777" w:rsidR="008524F6" w:rsidRPr="00410B41" w:rsidRDefault="00077591" w:rsidP="008524F6">
      <w:pPr>
        <w:ind w:left="720"/>
        <w:jc w:val="both"/>
      </w:pPr>
      <w:r>
        <w:t>PHA</w:t>
      </w:r>
      <w:r w:rsidR="008524F6" w:rsidRPr="00410B41">
        <w:t xml:space="preserve"> will make every reasonable effort to refer families to the owner within 10 business days of receiving such notice from the owner.</w:t>
      </w:r>
    </w:p>
    <w:p w14:paraId="5EC85404" w14:textId="77777777" w:rsidR="008524F6" w:rsidRPr="004A77B7" w:rsidRDefault="008524F6" w:rsidP="008524F6">
      <w:pPr>
        <w:jc w:val="both"/>
        <w:outlineLvl w:val="0"/>
        <w:rPr>
          <w:b/>
          <w:u w:val="single"/>
        </w:rPr>
      </w:pPr>
      <w:r w:rsidRPr="00D77410">
        <w:rPr>
          <w:b/>
          <w:u w:val="single"/>
        </w:rPr>
        <w:t>Reduction In HAP Contract Units Due To Vacancies [24 CFR 983.254(B)]</w:t>
      </w:r>
    </w:p>
    <w:p w14:paraId="464C0275" w14:textId="77777777" w:rsidR="008524F6" w:rsidRPr="00410B41" w:rsidRDefault="008524F6" w:rsidP="008524F6">
      <w:pPr>
        <w:jc w:val="both"/>
      </w:pPr>
      <w:r w:rsidRPr="00410B41">
        <w:t xml:space="preserve">If any contract units have been vacant for 120 or more days since owner notice of the vacancy, </w:t>
      </w:r>
      <w:r w:rsidR="00077591">
        <w:t>PHA</w:t>
      </w:r>
      <w:r w:rsidRPr="00410B41">
        <w:t xml:space="preserve"> may give notice to the owner amending the HAP contract to reduce the number of contract units by subtracting the number of contract units (according to the bedroom size) that have been vacant for this period.</w:t>
      </w:r>
    </w:p>
    <w:p w14:paraId="6D0716A5"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43FCB778" w14:textId="77777777" w:rsidR="008524F6" w:rsidRDefault="008524F6" w:rsidP="008524F6">
      <w:pPr>
        <w:ind w:left="720"/>
        <w:jc w:val="both"/>
        <w:rPr>
          <w:b/>
          <w:caps/>
        </w:rPr>
      </w:pPr>
      <w:r w:rsidRPr="00410B41">
        <w:rPr>
          <w:szCs w:val="24"/>
        </w:rPr>
        <w:t xml:space="preserve">If any contract units have been vacant for 120 days, </w:t>
      </w:r>
      <w:r w:rsidR="00077591">
        <w:rPr>
          <w:szCs w:val="24"/>
        </w:rPr>
        <w:t>PHA</w:t>
      </w:r>
      <w:r w:rsidRPr="00410B41">
        <w:rPr>
          <w:szCs w:val="24"/>
        </w:rPr>
        <w:t xml:space="preserve"> will give notice to the owner that the HAP contract will be amended to reduce the number of contract units that have been vacant for this period. </w:t>
      </w:r>
      <w:r w:rsidR="00077591">
        <w:rPr>
          <w:szCs w:val="24"/>
        </w:rPr>
        <w:t>PHA</w:t>
      </w:r>
      <w:r w:rsidRPr="00410B41">
        <w:rPr>
          <w:szCs w:val="24"/>
        </w:rPr>
        <w:t xml:space="preserve"> will provide the notice to the owner within 10 business days of the 120th day of the vacancy. </w:t>
      </w:r>
      <w:r w:rsidRPr="00410B41">
        <w:rPr>
          <w:color w:val="auto"/>
          <w:szCs w:val="24"/>
        </w:rPr>
        <w:t xml:space="preserve">Unless the owner can give adequate reason for the </w:t>
      </w:r>
      <w:r w:rsidR="00077591">
        <w:rPr>
          <w:color w:val="auto"/>
          <w:szCs w:val="24"/>
        </w:rPr>
        <w:t>PHA</w:t>
      </w:r>
      <w:r w:rsidRPr="00410B41">
        <w:rPr>
          <w:color w:val="auto"/>
          <w:szCs w:val="24"/>
        </w:rPr>
        <w:t xml:space="preserve"> not to reduce the number of contract units within 15 calendar days of the date of the </w:t>
      </w:r>
      <w:r w:rsidR="00077591">
        <w:rPr>
          <w:color w:val="auto"/>
          <w:szCs w:val="24"/>
        </w:rPr>
        <w:t>PHA</w:t>
      </w:r>
      <w:r w:rsidRPr="00410B41">
        <w:rPr>
          <w:color w:val="auto"/>
          <w:szCs w:val="24"/>
        </w:rPr>
        <w:t xml:space="preserve"> notice </w:t>
      </w:r>
      <w:r w:rsidRPr="00410B41">
        <w:rPr>
          <w:szCs w:val="24"/>
        </w:rPr>
        <w:t xml:space="preserve">the amendment to the HAP contract will be effective the 1st day of the month following the date of </w:t>
      </w:r>
      <w:r w:rsidR="00077591">
        <w:rPr>
          <w:szCs w:val="24"/>
        </w:rPr>
        <w:t>PHA</w:t>
      </w:r>
      <w:r w:rsidRPr="00410B41">
        <w:rPr>
          <w:szCs w:val="24"/>
        </w:rPr>
        <w:t>’s notice.</w:t>
      </w:r>
      <w:bookmarkStart w:id="33" w:name="17-VI.G._Tenant_Screening"/>
      <w:bookmarkEnd w:id="33"/>
    </w:p>
    <w:p w14:paraId="5117566D" w14:textId="77777777" w:rsidR="008524F6" w:rsidRPr="002B2C51" w:rsidRDefault="008524F6" w:rsidP="008524F6">
      <w:pPr>
        <w:jc w:val="both"/>
        <w:outlineLvl w:val="0"/>
        <w:rPr>
          <w:b/>
          <w:caps/>
        </w:rPr>
      </w:pPr>
      <w:r w:rsidRPr="002B2C51">
        <w:rPr>
          <w:b/>
          <w:caps/>
        </w:rPr>
        <w:t xml:space="preserve">17-VI.G. Tenant Screening </w:t>
      </w:r>
    </w:p>
    <w:p w14:paraId="075B79A7" w14:textId="77777777" w:rsidR="008524F6" w:rsidRPr="00410B41" w:rsidRDefault="008524F6" w:rsidP="008524F6">
      <w:pPr>
        <w:jc w:val="both"/>
      </w:pPr>
      <w:r w:rsidRPr="00410B41">
        <w:t>[24 CFR 983.255]</w:t>
      </w:r>
    </w:p>
    <w:p w14:paraId="5B56BE47" w14:textId="77777777" w:rsidR="008524F6" w:rsidRPr="004A77B7" w:rsidRDefault="00077591" w:rsidP="008524F6">
      <w:pPr>
        <w:jc w:val="both"/>
        <w:outlineLvl w:val="0"/>
        <w:rPr>
          <w:b/>
          <w:u w:val="single"/>
        </w:rPr>
      </w:pPr>
      <w:r>
        <w:rPr>
          <w:b/>
          <w:u w:val="single"/>
        </w:rPr>
        <w:t>PHA</w:t>
      </w:r>
      <w:r w:rsidR="008524F6" w:rsidRPr="00D77410">
        <w:rPr>
          <w:b/>
          <w:u w:val="single"/>
        </w:rPr>
        <w:t xml:space="preserve"> Responsibility</w:t>
      </w:r>
    </w:p>
    <w:p w14:paraId="29CE95FE" w14:textId="77777777" w:rsidR="008524F6" w:rsidRDefault="00077591" w:rsidP="008524F6">
      <w:pPr>
        <w:jc w:val="both"/>
        <w:rPr>
          <w:u w:val="single"/>
        </w:rPr>
      </w:pPr>
      <w:r>
        <w:t>PHA</w:t>
      </w:r>
      <w:r w:rsidR="008524F6" w:rsidRPr="00410B41">
        <w:t xml:space="preserve"> is not responsible or liable to the owner or any other person for the family’s behavior or suitability for tenancy. However, </w:t>
      </w:r>
      <w:r>
        <w:t>PHA</w:t>
      </w:r>
      <w:r w:rsidR="008524F6" w:rsidRPr="00410B41">
        <w:t xml:space="preserve"> may opt to screen applicants for family behavior or suitability for tenancy and may deny applicants based on such screening.</w:t>
      </w:r>
    </w:p>
    <w:p w14:paraId="755CEFD6"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0969D849" w14:textId="77777777" w:rsidR="008524F6" w:rsidRPr="00410B41" w:rsidRDefault="00077591" w:rsidP="008524F6">
      <w:pPr>
        <w:ind w:left="720"/>
        <w:jc w:val="both"/>
      </w:pPr>
      <w:r>
        <w:t>PHA</w:t>
      </w:r>
      <w:r w:rsidR="008524F6" w:rsidRPr="00410B41">
        <w:t xml:space="preserve"> will not conduct screening to determine a PBV applicant family’s suitability for tenancy.</w:t>
      </w:r>
    </w:p>
    <w:p w14:paraId="3C9B1F98" w14:textId="77777777" w:rsidR="008524F6" w:rsidRPr="00410B41" w:rsidRDefault="00077591" w:rsidP="008524F6">
      <w:pPr>
        <w:ind w:left="720"/>
        <w:jc w:val="both"/>
      </w:pPr>
      <w:r>
        <w:t>PHA</w:t>
      </w:r>
      <w:r w:rsidR="008524F6" w:rsidRPr="00410B41">
        <w:t xml:space="preserve"> must provide the owner with an applicant family’s current and prior address (as shown in </w:t>
      </w:r>
      <w:r>
        <w:t>PHA</w:t>
      </w:r>
      <w:r w:rsidR="008524F6" w:rsidRPr="00410B41">
        <w:t xml:space="preserve"> records) and the name and address (if known by </w:t>
      </w:r>
      <w:r>
        <w:t>PHA</w:t>
      </w:r>
      <w:r w:rsidR="008524F6" w:rsidRPr="00410B41">
        <w:t>) of the family’s current landlord and any prior landlords.</w:t>
      </w:r>
    </w:p>
    <w:p w14:paraId="2617D11A" w14:textId="77777777" w:rsidR="008524F6" w:rsidRPr="00410B41" w:rsidRDefault="008524F6" w:rsidP="008524F6">
      <w:pPr>
        <w:ind w:left="720"/>
        <w:jc w:val="both"/>
      </w:pPr>
      <w:r w:rsidRPr="00410B41">
        <w:t xml:space="preserve">In addition, </w:t>
      </w:r>
      <w:r w:rsidR="00077591">
        <w:t>PHA</w:t>
      </w:r>
      <w:r w:rsidRPr="00410B41">
        <w:t xml:space="preserve"> may offer the owner other information </w:t>
      </w:r>
      <w:r w:rsidR="00077591">
        <w:t>PHA</w:t>
      </w:r>
      <w:r w:rsidRPr="00410B41">
        <w:t xml:space="preserve"> may have about a family, including information about the tenancy history of family members or about drug trafficking and criminal activity by family members. </w:t>
      </w:r>
      <w:r w:rsidR="00077591">
        <w:t>PHA</w:t>
      </w:r>
      <w:r w:rsidRPr="00410B41">
        <w:t xml:space="preserve"> must provide applicant </w:t>
      </w:r>
      <w:r w:rsidRPr="00410B41">
        <w:lastRenderedPageBreak/>
        <w:t xml:space="preserve">families a description of </w:t>
      </w:r>
      <w:r w:rsidR="00077591">
        <w:t>PHA</w:t>
      </w:r>
      <w:r w:rsidRPr="00410B41">
        <w:t xml:space="preserve"> policy on providing information to owners, and </w:t>
      </w:r>
      <w:r w:rsidR="00077591">
        <w:t>PHA</w:t>
      </w:r>
      <w:r w:rsidRPr="00410B41">
        <w:t xml:space="preserve"> must give the same types of information to all owners.</w:t>
      </w:r>
    </w:p>
    <w:p w14:paraId="7ABDA5D6"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58900950" w14:textId="77777777" w:rsidR="008524F6" w:rsidRPr="00410B41" w:rsidRDefault="00077591" w:rsidP="008524F6">
      <w:pPr>
        <w:ind w:left="720"/>
        <w:jc w:val="both"/>
        <w:rPr>
          <w:szCs w:val="24"/>
        </w:rPr>
      </w:pPr>
      <w:r>
        <w:rPr>
          <w:szCs w:val="24"/>
        </w:rPr>
        <w:t>PHA</w:t>
      </w:r>
      <w:r w:rsidR="008524F6" w:rsidRPr="00410B41">
        <w:rPr>
          <w:szCs w:val="24"/>
        </w:rPr>
        <w:t xml:space="preserve"> will inform owners of their responsibility to screen prospective tenants, and will provide owners with the required known name and address information, at the time of the turnover HQS inspection or before. </w:t>
      </w:r>
      <w:r>
        <w:rPr>
          <w:szCs w:val="24"/>
        </w:rPr>
        <w:t>PHA</w:t>
      </w:r>
      <w:r w:rsidR="008524F6" w:rsidRPr="00410B41">
        <w:rPr>
          <w:szCs w:val="24"/>
        </w:rPr>
        <w:t xml:space="preserve"> will not provide any additional information to the owner, such as tenancy history, criminal history, etc.</w:t>
      </w:r>
    </w:p>
    <w:p w14:paraId="28C22498" w14:textId="77777777" w:rsidR="008524F6" w:rsidRPr="004A77B7" w:rsidRDefault="008524F6" w:rsidP="008524F6">
      <w:pPr>
        <w:jc w:val="both"/>
        <w:outlineLvl w:val="0"/>
        <w:rPr>
          <w:b/>
          <w:u w:val="single"/>
        </w:rPr>
      </w:pPr>
      <w:r w:rsidRPr="00D77410">
        <w:rPr>
          <w:b/>
          <w:u w:val="single"/>
        </w:rPr>
        <w:t>Owner Responsibility</w:t>
      </w:r>
    </w:p>
    <w:p w14:paraId="3B02AF97" w14:textId="77777777" w:rsidR="008524F6" w:rsidRPr="00410B41" w:rsidRDefault="008524F6" w:rsidP="008524F6">
      <w:pPr>
        <w:jc w:val="both"/>
      </w:pPr>
      <w:r w:rsidRPr="00410B41">
        <w:t>The owner is responsible for screening and selection of the family to occupy the owner’s unit. When screening families the owner may consider a family’s background with respect to the following factors:</w:t>
      </w:r>
    </w:p>
    <w:p w14:paraId="7116FB8F" w14:textId="77777777" w:rsidR="008524F6" w:rsidRPr="00410B41" w:rsidRDefault="008524F6" w:rsidP="008524F6">
      <w:pPr>
        <w:pStyle w:val="ListParagraph"/>
        <w:numPr>
          <w:ilvl w:val="0"/>
          <w:numId w:val="24"/>
        </w:numPr>
        <w:ind w:left="1080"/>
        <w:jc w:val="both"/>
      </w:pPr>
      <w:r w:rsidRPr="00410B41">
        <w:t>Payment of rent and utility bills;</w:t>
      </w:r>
    </w:p>
    <w:p w14:paraId="19BD96A3" w14:textId="77777777" w:rsidR="008524F6" w:rsidRPr="00410B41" w:rsidRDefault="008524F6" w:rsidP="008524F6">
      <w:pPr>
        <w:pStyle w:val="ListParagraph"/>
        <w:numPr>
          <w:ilvl w:val="0"/>
          <w:numId w:val="24"/>
        </w:numPr>
        <w:ind w:left="1080"/>
        <w:jc w:val="both"/>
      </w:pPr>
      <w:r w:rsidRPr="00410B41">
        <w:t>Caring for a unit and premises;</w:t>
      </w:r>
    </w:p>
    <w:p w14:paraId="19489E18" w14:textId="77777777" w:rsidR="008524F6" w:rsidRPr="00410B41" w:rsidRDefault="008524F6" w:rsidP="008524F6">
      <w:pPr>
        <w:pStyle w:val="ListParagraph"/>
        <w:numPr>
          <w:ilvl w:val="0"/>
          <w:numId w:val="24"/>
        </w:numPr>
        <w:ind w:left="1080"/>
        <w:jc w:val="both"/>
      </w:pPr>
      <w:r w:rsidRPr="00410B41">
        <w:t>Respecting the rights of other residents to the peaceful enjoyment of their housing;</w:t>
      </w:r>
    </w:p>
    <w:p w14:paraId="11E5BF03" w14:textId="77777777" w:rsidR="008524F6" w:rsidRPr="00410B41" w:rsidRDefault="008524F6" w:rsidP="008524F6">
      <w:pPr>
        <w:pStyle w:val="ListParagraph"/>
        <w:numPr>
          <w:ilvl w:val="0"/>
          <w:numId w:val="24"/>
        </w:numPr>
        <w:ind w:left="1080"/>
        <w:jc w:val="both"/>
      </w:pPr>
      <w:r w:rsidRPr="00410B41">
        <w:t>Drug-related criminal activity or other criminal activity that is a threat to the health, safety, or property of others; and</w:t>
      </w:r>
    </w:p>
    <w:p w14:paraId="35DD83B9" w14:textId="77777777" w:rsidR="008524F6" w:rsidRDefault="008524F6" w:rsidP="008524F6">
      <w:pPr>
        <w:pStyle w:val="ListParagraph"/>
        <w:numPr>
          <w:ilvl w:val="0"/>
          <w:numId w:val="24"/>
        </w:numPr>
        <w:ind w:left="1080"/>
        <w:jc w:val="both"/>
      </w:pPr>
      <w:r w:rsidRPr="00410B41">
        <w:t>Compliance with other essential conditions of tenancy.</w:t>
      </w:r>
    </w:p>
    <w:p w14:paraId="0E131B70" w14:textId="77777777" w:rsidR="008524F6" w:rsidRDefault="008524F6" w:rsidP="008524F6">
      <w:pPr>
        <w:pStyle w:val="ListParagraph"/>
        <w:ind w:left="0"/>
        <w:jc w:val="both"/>
      </w:pPr>
    </w:p>
    <w:p w14:paraId="0E105941" w14:textId="77777777" w:rsidR="008524F6" w:rsidRDefault="008524F6" w:rsidP="008524F6">
      <w:pPr>
        <w:pStyle w:val="ListParagraph"/>
        <w:ind w:left="0"/>
        <w:jc w:val="both"/>
        <w:outlineLvl w:val="0"/>
      </w:pPr>
      <w:r>
        <w:t>RAD re-screening restrictions may apply pursuant to RAD Agreement.</w:t>
      </w:r>
    </w:p>
    <w:p w14:paraId="243CC39E" w14:textId="77777777" w:rsidR="008524F6" w:rsidRDefault="008524F6" w:rsidP="008524F6">
      <w:pPr>
        <w:pStyle w:val="ListParagraph"/>
        <w:ind w:left="0"/>
        <w:jc w:val="both"/>
      </w:pPr>
    </w:p>
    <w:p w14:paraId="4A29564B" w14:textId="77777777" w:rsidR="008524F6" w:rsidRDefault="008524F6" w:rsidP="008524F6">
      <w:pPr>
        <w:pStyle w:val="ListParagraph"/>
        <w:ind w:left="0"/>
        <w:jc w:val="both"/>
      </w:pPr>
    </w:p>
    <w:p w14:paraId="2EE0698B" w14:textId="77777777" w:rsidR="008524F6" w:rsidRDefault="008524F6" w:rsidP="008524F6">
      <w:pPr>
        <w:pStyle w:val="ListParagraph"/>
        <w:ind w:left="0"/>
        <w:jc w:val="both"/>
      </w:pPr>
    </w:p>
    <w:p w14:paraId="723DBB5B" w14:textId="77777777" w:rsidR="008524F6" w:rsidRDefault="008524F6" w:rsidP="008524F6">
      <w:pPr>
        <w:pStyle w:val="ListParagraph"/>
        <w:ind w:left="0"/>
        <w:jc w:val="both"/>
      </w:pPr>
    </w:p>
    <w:p w14:paraId="4549854C" w14:textId="77777777" w:rsidR="008524F6" w:rsidRDefault="008524F6" w:rsidP="008524F6">
      <w:pPr>
        <w:pStyle w:val="ListParagraph"/>
        <w:ind w:left="0"/>
        <w:jc w:val="both"/>
      </w:pPr>
    </w:p>
    <w:p w14:paraId="308B9C89" w14:textId="77777777" w:rsidR="008524F6" w:rsidRDefault="008524F6" w:rsidP="008524F6">
      <w:pPr>
        <w:pStyle w:val="ListParagraph"/>
        <w:ind w:left="0"/>
        <w:jc w:val="both"/>
      </w:pPr>
    </w:p>
    <w:p w14:paraId="77010B22" w14:textId="77777777" w:rsidR="008524F6" w:rsidRDefault="008524F6" w:rsidP="008524F6">
      <w:pPr>
        <w:pStyle w:val="ListParagraph"/>
        <w:ind w:left="0"/>
        <w:jc w:val="both"/>
      </w:pPr>
    </w:p>
    <w:p w14:paraId="7E150F9C" w14:textId="77777777" w:rsidR="008524F6" w:rsidRDefault="008524F6" w:rsidP="008524F6">
      <w:pPr>
        <w:pStyle w:val="ListParagraph"/>
        <w:ind w:left="0"/>
        <w:jc w:val="both"/>
      </w:pPr>
    </w:p>
    <w:p w14:paraId="0904C20C" w14:textId="77777777" w:rsidR="008524F6" w:rsidRDefault="008524F6" w:rsidP="008524F6">
      <w:pPr>
        <w:pStyle w:val="ListParagraph"/>
        <w:ind w:left="0"/>
        <w:jc w:val="both"/>
      </w:pPr>
    </w:p>
    <w:p w14:paraId="1694E8E7" w14:textId="77777777" w:rsidR="008524F6" w:rsidRDefault="008524F6" w:rsidP="008524F6">
      <w:pPr>
        <w:pStyle w:val="ListParagraph"/>
        <w:ind w:left="0"/>
        <w:jc w:val="both"/>
      </w:pPr>
    </w:p>
    <w:p w14:paraId="69B7B5A4" w14:textId="77777777" w:rsidR="008524F6" w:rsidRDefault="008524F6" w:rsidP="008524F6">
      <w:pPr>
        <w:pStyle w:val="ListParagraph"/>
        <w:ind w:left="0"/>
        <w:jc w:val="both"/>
      </w:pPr>
    </w:p>
    <w:p w14:paraId="47C0389B" w14:textId="77777777" w:rsidR="008524F6" w:rsidRDefault="008524F6" w:rsidP="008524F6">
      <w:pPr>
        <w:pStyle w:val="ListParagraph"/>
        <w:ind w:left="0"/>
        <w:jc w:val="both"/>
      </w:pPr>
    </w:p>
    <w:p w14:paraId="34487EF5" w14:textId="77777777" w:rsidR="008524F6" w:rsidRDefault="008524F6" w:rsidP="008524F6">
      <w:pPr>
        <w:pStyle w:val="ListParagraph"/>
        <w:ind w:left="0"/>
        <w:jc w:val="both"/>
      </w:pPr>
    </w:p>
    <w:p w14:paraId="5C3B3F04" w14:textId="77777777" w:rsidR="008524F6" w:rsidRDefault="008524F6" w:rsidP="008524F6">
      <w:pPr>
        <w:pStyle w:val="ListParagraph"/>
        <w:ind w:left="0"/>
        <w:jc w:val="both"/>
      </w:pPr>
    </w:p>
    <w:p w14:paraId="67ED5744" w14:textId="77777777" w:rsidR="008524F6" w:rsidRDefault="008524F6" w:rsidP="008524F6">
      <w:pPr>
        <w:pStyle w:val="ListParagraph"/>
        <w:ind w:left="0"/>
        <w:jc w:val="both"/>
      </w:pPr>
    </w:p>
    <w:p w14:paraId="1739AB3D" w14:textId="77777777" w:rsidR="008524F6" w:rsidRDefault="008524F6" w:rsidP="008524F6">
      <w:pPr>
        <w:pStyle w:val="ListParagraph"/>
        <w:ind w:left="0"/>
        <w:jc w:val="both"/>
      </w:pPr>
    </w:p>
    <w:p w14:paraId="1A6B0D57" w14:textId="77777777" w:rsidR="008524F6" w:rsidRDefault="008524F6" w:rsidP="008524F6">
      <w:pPr>
        <w:pStyle w:val="ListParagraph"/>
        <w:ind w:left="0"/>
        <w:jc w:val="both"/>
      </w:pPr>
    </w:p>
    <w:p w14:paraId="17EB95B4" w14:textId="77777777" w:rsidR="008524F6" w:rsidRDefault="008524F6" w:rsidP="008524F6">
      <w:pPr>
        <w:pStyle w:val="ListParagraph"/>
        <w:ind w:left="0"/>
        <w:jc w:val="both"/>
      </w:pPr>
    </w:p>
    <w:p w14:paraId="43DADEBA" w14:textId="77777777" w:rsidR="008524F6" w:rsidRDefault="008524F6" w:rsidP="008524F6">
      <w:pPr>
        <w:pStyle w:val="ListParagraph"/>
        <w:ind w:left="0"/>
        <w:jc w:val="both"/>
      </w:pPr>
    </w:p>
    <w:p w14:paraId="3E9F5239" w14:textId="77777777" w:rsidR="008524F6" w:rsidRDefault="008524F6" w:rsidP="008524F6">
      <w:pPr>
        <w:pStyle w:val="ListParagraph"/>
        <w:ind w:left="0"/>
        <w:jc w:val="both"/>
      </w:pPr>
    </w:p>
    <w:p w14:paraId="01222795" w14:textId="77777777" w:rsidR="008524F6" w:rsidRDefault="008524F6" w:rsidP="008524F6">
      <w:pPr>
        <w:pStyle w:val="ListParagraph"/>
        <w:ind w:left="0"/>
        <w:jc w:val="both"/>
      </w:pPr>
    </w:p>
    <w:p w14:paraId="16552E90" w14:textId="77777777" w:rsidR="008524F6" w:rsidRDefault="008524F6" w:rsidP="008524F6">
      <w:pPr>
        <w:pStyle w:val="ListParagraph"/>
        <w:ind w:left="0"/>
        <w:jc w:val="both"/>
      </w:pPr>
    </w:p>
    <w:p w14:paraId="5CE7FCF7" w14:textId="77777777" w:rsidR="008524F6" w:rsidRDefault="008524F6" w:rsidP="008524F6">
      <w:pPr>
        <w:pStyle w:val="ListParagraph"/>
        <w:ind w:left="0"/>
        <w:jc w:val="both"/>
      </w:pPr>
    </w:p>
    <w:p w14:paraId="4AE06CFA" w14:textId="77777777" w:rsidR="008524F6" w:rsidRDefault="008524F6" w:rsidP="008524F6">
      <w:pPr>
        <w:pStyle w:val="ListParagraph"/>
        <w:ind w:left="0"/>
        <w:jc w:val="both"/>
      </w:pPr>
    </w:p>
    <w:p w14:paraId="1EC1A1DE" w14:textId="77777777" w:rsidR="008524F6" w:rsidRDefault="008524F6" w:rsidP="008524F6">
      <w:pPr>
        <w:pStyle w:val="ListParagraph"/>
        <w:ind w:left="0"/>
        <w:jc w:val="both"/>
      </w:pPr>
    </w:p>
    <w:p w14:paraId="056B7C79" w14:textId="77777777" w:rsidR="008524F6" w:rsidRDefault="008524F6" w:rsidP="008524F6">
      <w:pPr>
        <w:pStyle w:val="ListParagraph"/>
        <w:ind w:left="0"/>
        <w:jc w:val="both"/>
      </w:pPr>
    </w:p>
    <w:p w14:paraId="0792D1A0" w14:textId="77777777" w:rsidR="008524F6" w:rsidRDefault="008524F6" w:rsidP="008524F6">
      <w:pPr>
        <w:pStyle w:val="ListParagraph"/>
        <w:ind w:left="0"/>
        <w:jc w:val="both"/>
      </w:pPr>
    </w:p>
    <w:p w14:paraId="2680AC49" w14:textId="77777777" w:rsidR="008524F6" w:rsidRDefault="008524F6" w:rsidP="008524F6">
      <w:pPr>
        <w:pStyle w:val="ListParagraph"/>
        <w:ind w:left="0"/>
        <w:jc w:val="both"/>
      </w:pPr>
    </w:p>
    <w:p w14:paraId="315E3919" w14:textId="77777777" w:rsidR="008524F6" w:rsidRDefault="008524F6" w:rsidP="008524F6">
      <w:pPr>
        <w:suppressAutoHyphens w:val="0"/>
        <w:spacing w:before="0" w:after="200" w:line="276" w:lineRule="auto"/>
        <w:rPr>
          <w:b/>
          <w:caps/>
          <w:color w:val="auto"/>
          <w:sz w:val="28"/>
          <w:szCs w:val="28"/>
        </w:rPr>
      </w:pPr>
      <w:r>
        <w:rPr>
          <w:caps/>
          <w:sz w:val="28"/>
          <w:szCs w:val="28"/>
        </w:rPr>
        <w:br w:type="page"/>
      </w:r>
    </w:p>
    <w:p w14:paraId="06C13FFD" w14:textId="77777777" w:rsidR="008524F6" w:rsidRPr="002B2C51" w:rsidRDefault="008524F6" w:rsidP="008524F6">
      <w:pPr>
        <w:pStyle w:val="Heading1"/>
        <w:jc w:val="both"/>
        <w:rPr>
          <w:caps/>
          <w:sz w:val="28"/>
          <w:szCs w:val="28"/>
        </w:rPr>
      </w:pPr>
      <w:r w:rsidRPr="002B2C51">
        <w:rPr>
          <w:caps/>
          <w:sz w:val="28"/>
          <w:szCs w:val="28"/>
        </w:rPr>
        <w:lastRenderedPageBreak/>
        <w:t>Part VII: Occupancy</w:t>
      </w:r>
    </w:p>
    <w:p w14:paraId="3EC08076" w14:textId="77777777" w:rsidR="008524F6" w:rsidRPr="002B2C51" w:rsidRDefault="008524F6" w:rsidP="008524F6">
      <w:pPr>
        <w:jc w:val="both"/>
        <w:rPr>
          <w:b/>
          <w:caps/>
        </w:rPr>
      </w:pPr>
      <w:bookmarkStart w:id="34" w:name="17-VII.A._Overview"/>
      <w:bookmarkEnd w:id="34"/>
      <w:r w:rsidRPr="002B2C51">
        <w:rPr>
          <w:b/>
          <w:caps/>
        </w:rPr>
        <w:t>17-VII.A. Overview</w:t>
      </w:r>
    </w:p>
    <w:p w14:paraId="7A0D0781" w14:textId="77777777" w:rsidR="008524F6" w:rsidRPr="00410B41" w:rsidRDefault="008524F6" w:rsidP="008524F6">
      <w:pPr>
        <w:jc w:val="both"/>
      </w:pPr>
      <w:r w:rsidRPr="00410B41">
        <w:t xml:space="preserve">After an applicant has been selected from the waiting list, determined eligible by </w:t>
      </w:r>
      <w:r w:rsidR="00077591">
        <w:t>PHA</w:t>
      </w:r>
      <w:r w:rsidRPr="00410B41">
        <w:t xml:space="preserve">, referred to an owner and determined suitable by the owner, the family will sign the lease and occupancy of the unit will begin. </w:t>
      </w:r>
    </w:p>
    <w:p w14:paraId="60E5DB7E" w14:textId="77777777" w:rsidR="008524F6" w:rsidRPr="002B2C51" w:rsidRDefault="008524F6" w:rsidP="008524F6">
      <w:pPr>
        <w:jc w:val="both"/>
        <w:outlineLvl w:val="0"/>
        <w:rPr>
          <w:b/>
          <w:caps/>
        </w:rPr>
      </w:pPr>
      <w:bookmarkStart w:id="35" w:name="17-VII.B._Lease"/>
      <w:bookmarkEnd w:id="35"/>
      <w:r w:rsidRPr="002B2C51">
        <w:rPr>
          <w:b/>
          <w:caps/>
        </w:rPr>
        <w:t xml:space="preserve">17-VII.B. Lease </w:t>
      </w:r>
    </w:p>
    <w:p w14:paraId="6D2265E2" w14:textId="77777777" w:rsidR="008524F6" w:rsidRPr="00410B41" w:rsidRDefault="008524F6" w:rsidP="008524F6">
      <w:pPr>
        <w:jc w:val="both"/>
      </w:pPr>
      <w:r w:rsidRPr="00410B41">
        <w:t>[24 CFR 983.256]</w:t>
      </w:r>
    </w:p>
    <w:p w14:paraId="5BAB8BA2" w14:textId="77777777" w:rsidR="008524F6" w:rsidRPr="00410B41" w:rsidRDefault="008524F6" w:rsidP="008524F6">
      <w:pPr>
        <w:jc w:val="both"/>
      </w:pPr>
      <w:r w:rsidRPr="00410B41">
        <w:t>The tenant must have legal capacity to enter a lease under state and local law. Legal capacity means that the tenant is bound by the terms of the lease and may enforce the terms of the lease against the owner.</w:t>
      </w:r>
    </w:p>
    <w:p w14:paraId="5F189B7E" w14:textId="77777777" w:rsidR="008524F6" w:rsidRPr="004A77B7" w:rsidRDefault="008524F6" w:rsidP="008524F6">
      <w:pPr>
        <w:jc w:val="both"/>
        <w:outlineLvl w:val="0"/>
        <w:rPr>
          <w:b/>
          <w:u w:val="single"/>
        </w:rPr>
      </w:pPr>
      <w:r w:rsidRPr="00D77410">
        <w:rPr>
          <w:b/>
          <w:u w:val="single"/>
        </w:rPr>
        <w:t>Form Of Lease [24 CFR 983.256(B)]</w:t>
      </w:r>
    </w:p>
    <w:p w14:paraId="4E122237" w14:textId="77777777" w:rsidR="008524F6" w:rsidRPr="00410B41" w:rsidRDefault="008524F6" w:rsidP="008524F6">
      <w:pPr>
        <w:jc w:val="both"/>
      </w:pPr>
      <w:r w:rsidRPr="00410B41">
        <w:t>The tenant and the owner must enter into a written lease agreement that is signed by both parties. If an owner uses a standard lease form for rental units to unassisted tenants in the locality or premises, the same lease must be used for assisted tenants, except that the lease must include a HUD-required tenancy addendum. The tenancy addendum must include, word-for-word, all provisions required by HUD.</w:t>
      </w:r>
    </w:p>
    <w:p w14:paraId="28B771F9" w14:textId="77777777" w:rsidR="008524F6" w:rsidRPr="00410B41" w:rsidRDefault="008524F6" w:rsidP="008524F6">
      <w:pPr>
        <w:jc w:val="both"/>
      </w:pPr>
      <w:r w:rsidRPr="00410B41">
        <w:t xml:space="preserve">If the owner does not use a standard lease form for rental to unassisted tenants, the owner may use another form of lease. </w:t>
      </w:r>
    </w:p>
    <w:p w14:paraId="209C16B4"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1F1FC88A" w14:textId="77777777" w:rsidR="008524F6" w:rsidRPr="00410B41" w:rsidRDefault="00077591" w:rsidP="008524F6">
      <w:pPr>
        <w:ind w:left="720"/>
        <w:jc w:val="both"/>
        <w:rPr>
          <w:szCs w:val="24"/>
        </w:rPr>
      </w:pPr>
      <w:r>
        <w:rPr>
          <w:szCs w:val="24"/>
        </w:rPr>
        <w:t>PHA</w:t>
      </w:r>
      <w:r w:rsidR="008524F6" w:rsidRPr="00410B41">
        <w:rPr>
          <w:szCs w:val="24"/>
        </w:rPr>
        <w:t xml:space="preserve"> will not review the owner’s lease for compliance with state or local law. However, if </w:t>
      </w:r>
      <w:r>
        <w:rPr>
          <w:szCs w:val="24"/>
        </w:rPr>
        <w:t>PHA</w:t>
      </w:r>
      <w:r w:rsidR="008524F6" w:rsidRPr="00410B41">
        <w:rPr>
          <w:szCs w:val="24"/>
        </w:rPr>
        <w:t xml:space="preserve"> becomes aware that an owner’s lease does not comply with state and local law, then </w:t>
      </w:r>
      <w:r>
        <w:rPr>
          <w:szCs w:val="24"/>
        </w:rPr>
        <w:t>PHA</w:t>
      </w:r>
      <w:r w:rsidR="008524F6" w:rsidRPr="00410B41">
        <w:rPr>
          <w:szCs w:val="24"/>
        </w:rPr>
        <w:t xml:space="preserve"> will require the owner to modify the lease in order to comply with state and local law. If the owner does not do this within 15 business days, then </w:t>
      </w:r>
      <w:r>
        <w:rPr>
          <w:szCs w:val="24"/>
        </w:rPr>
        <w:t>PHA</w:t>
      </w:r>
      <w:r w:rsidR="008524F6" w:rsidRPr="00410B41">
        <w:rPr>
          <w:szCs w:val="24"/>
        </w:rPr>
        <w:t xml:space="preserve"> may decline to approve the tenancy.</w:t>
      </w:r>
    </w:p>
    <w:p w14:paraId="215D251C" w14:textId="77777777" w:rsidR="008524F6" w:rsidRPr="004A77B7" w:rsidRDefault="008524F6" w:rsidP="008524F6">
      <w:pPr>
        <w:jc w:val="both"/>
        <w:outlineLvl w:val="0"/>
        <w:rPr>
          <w:b/>
          <w:u w:val="single"/>
        </w:rPr>
      </w:pPr>
      <w:r w:rsidRPr="00D77410">
        <w:rPr>
          <w:b/>
          <w:u w:val="single"/>
        </w:rPr>
        <w:t>Lease Requirements [24 CFR 983.256(C)]</w:t>
      </w:r>
    </w:p>
    <w:p w14:paraId="0D6567E2" w14:textId="77777777" w:rsidR="008524F6" w:rsidRPr="00410B41" w:rsidRDefault="008524F6" w:rsidP="008524F6">
      <w:pPr>
        <w:jc w:val="both"/>
      </w:pPr>
      <w:r w:rsidRPr="00410B41">
        <w:t>The lease for a PBV unit must specify all of the following information:</w:t>
      </w:r>
    </w:p>
    <w:p w14:paraId="064F123C" w14:textId="77777777" w:rsidR="008524F6" w:rsidRPr="00410B41" w:rsidRDefault="008524F6" w:rsidP="008524F6">
      <w:pPr>
        <w:pStyle w:val="ListParagraph"/>
        <w:numPr>
          <w:ilvl w:val="0"/>
          <w:numId w:val="25"/>
        </w:numPr>
        <w:ind w:left="1080"/>
        <w:jc w:val="both"/>
      </w:pPr>
      <w:r w:rsidRPr="00410B41">
        <w:t>The names of the owner and the tenant;</w:t>
      </w:r>
    </w:p>
    <w:p w14:paraId="227B4610" w14:textId="77777777" w:rsidR="008524F6" w:rsidRPr="00410B41" w:rsidRDefault="008524F6" w:rsidP="008524F6">
      <w:pPr>
        <w:pStyle w:val="ListParagraph"/>
        <w:numPr>
          <w:ilvl w:val="0"/>
          <w:numId w:val="25"/>
        </w:numPr>
        <w:ind w:left="1080"/>
        <w:jc w:val="both"/>
      </w:pPr>
      <w:r w:rsidRPr="00410B41">
        <w:t>The unit rented (address, apartment number, if any, and any other information needed to identify the leased contract unit);</w:t>
      </w:r>
    </w:p>
    <w:p w14:paraId="6E3BAB7A" w14:textId="77777777" w:rsidR="008524F6" w:rsidRPr="00410B41" w:rsidRDefault="008524F6" w:rsidP="008524F6">
      <w:pPr>
        <w:pStyle w:val="ListParagraph"/>
        <w:numPr>
          <w:ilvl w:val="0"/>
          <w:numId w:val="25"/>
        </w:numPr>
        <w:ind w:left="1080"/>
        <w:jc w:val="both"/>
      </w:pPr>
      <w:r w:rsidRPr="00410B41">
        <w:t>The term of the lease (initial term and any provision for renewal);</w:t>
      </w:r>
    </w:p>
    <w:p w14:paraId="022E5518" w14:textId="77777777" w:rsidR="008524F6" w:rsidRPr="00410B41" w:rsidRDefault="008524F6" w:rsidP="008524F6">
      <w:pPr>
        <w:pStyle w:val="ListParagraph"/>
        <w:numPr>
          <w:ilvl w:val="0"/>
          <w:numId w:val="25"/>
        </w:numPr>
        <w:ind w:left="1080"/>
        <w:jc w:val="both"/>
      </w:pPr>
      <w:r w:rsidRPr="00410B41">
        <w:t>The amount of the tenant rent to owner, which is subject to change during the term of the lease in accordance with HUD requirements;</w:t>
      </w:r>
    </w:p>
    <w:p w14:paraId="4683313E" w14:textId="77777777" w:rsidR="008524F6" w:rsidRPr="00410B41" w:rsidRDefault="008524F6" w:rsidP="008524F6">
      <w:pPr>
        <w:pStyle w:val="ListParagraph"/>
        <w:numPr>
          <w:ilvl w:val="0"/>
          <w:numId w:val="25"/>
        </w:numPr>
        <w:ind w:left="1080"/>
        <w:jc w:val="both"/>
      </w:pPr>
      <w:r w:rsidRPr="00410B41">
        <w:t>A specification of the services, maintenance, equipment, and utilities that will be provide by the owner; and</w:t>
      </w:r>
    </w:p>
    <w:p w14:paraId="3204E1DB" w14:textId="77777777" w:rsidR="008524F6" w:rsidRDefault="008524F6" w:rsidP="008524F6">
      <w:pPr>
        <w:pStyle w:val="ListParagraph"/>
        <w:numPr>
          <w:ilvl w:val="0"/>
          <w:numId w:val="25"/>
        </w:numPr>
        <w:ind w:left="1080"/>
        <w:jc w:val="both"/>
      </w:pPr>
      <w:r w:rsidRPr="00410B41">
        <w:t>The amount of any charges for food, furniture, or supportive services.</w:t>
      </w:r>
    </w:p>
    <w:p w14:paraId="0059603C" w14:textId="77777777" w:rsidR="008524F6" w:rsidRPr="00410B41" w:rsidRDefault="008524F6" w:rsidP="008524F6">
      <w:pPr>
        <w:pStyle w:val="ListParagraph"/>
        <w:numPr>
          <w:ilvl w:val="0"/>
          <w:numId w:val="25"/>
        </w:numPr>
        <w:ind w:left="1080"/>
        <w:jc w:val="both"/>
      </w:pPr>
      <w:r>
        <w:t>RAD provision that the lease will be renewed except for cause.</w:t>
      </w:r>
    </w:p>
    <w:p w14:paraId="7FCD90D2" w14:textId="77777777" w:rsidR="008524F6" w:rsidRPr="004A77B7" w:rsidRDefault="008524F6" w:rsidP="008524F6">
      <w:pPr>
        <w:jc w:val="both"/>
        <w:outlineLvl w:val="0"/>
        <w:rPr>
          <w:b/>
          <w:u w:val="single"/>
        </w:rPr>
      </w:pPr>
      <w:r w:rsidRPr="00D77410">
        <w:rPr>
          <w:b/>
          <w:u w:val="single"/>
        </w:rPr>
        <w:t>Tenancy Addendum [24 CFR 983.256(D)]</w:t>
      </w:r>
    </w:p>
    <w:p w14:paraId="0C39BCE2" w14:textId="77777777" w:rsidR="008524F6" w:rsidRPr="00410B41" w:rsidRDefault="008524F6" w:rsidP="008524F6">
      <w:pPr>
        <w:jc w:val="both"/>
      </w:pPr>
      <w:r w:rsidRPr="00410B41">
        <w:t>The tenancy addendum in the lease must state:</w:t>
      </w:r>
    </w:p>
    <w:p w14:paraId="1E0FDDE1" w14:textId="77777777" w:rsidR="008524F6" w:rsidRPr="00410B41" w:rsidRDefault="008524F6" w:rsidP="008524F6">
      <w:pPr>
        <w:pStyle w:val="ListParagraph"/>
        <w:numPr>
          <w:ilvl w:val="0"/>
          <w:numId w:val="26"/>
        </w:numPr>
        <w:ind w:left="1080"/>
        <w:jc w:val="both"/>
      </w:pPr>
      <w:r w:rsidRPr="00410B41">
        <w:lastRenderedPageBreak/>
        <w:t>The program tenancy requirements;</w:t>
      </w:r>
    </w:p>
    <w:p w14:paraId="61BFC7EB" w14:textId="77777777" w:rsidR="008524F6" w:rsidRPr="00410B41" w:rsidRDefault="008524F6" w:rsidP="008524F6">
      <w:pPr>
        <w:pStyle w:val="ListParagraph"/>
        <w:numPr>
          <w:ilvl w:val="0"/>
          <w:numId w:val="26"/>
        </w:numPr>
        <w:ind w:left="1080"/>
        <w:jc w:val="both"/>
      </w:pPr>
      <w:r w:rsidRPr="00410B41">
        <w:t xml:space="preserve">The composition of the household as approved by </w:t>
      </w:r>
      <w:r w:rsidR="00077591">
        <w:t>PHA</w:t>
      </w:r>
      <w:r w:rsidRPr="00410B41">
        <w:t xml:space="preserve"> (the names of family members and any </w:t>
      </w:r>
      <w:r w:rsidR="00077591">
        <w:t>PHA</w:t>
      </w:r>
      <w:r w:rsidRPr="00410B41">
        <w:t>-approved live-in aide);</w:t>
      </w:r>
    </w:p>
    <w:p w14:paraId="156571A4" w14:textId="77777777" w:rsidR="008524F6" w:rsidRPr="00410B41" w:rsidRDefault="008524F6" w:rsidP="008524F6">
      <w:pPr>
        <w:pStyle w:val="ListParagraph"/>
        <w:numPr>
          <w:ilvl w:val="0"/>
          <w:numId w:val="26"/>
        </w:numPr>
        <w:ind w:left="1080"/>
        <w:jc w:val="both"/>
      </w:pPr>
      <w:r w:rsidRPr="00410B41">
        <w:t>All provisions in the HUD-required tenancy addendum must be included in the lease. The terms of the tenancy addendum prevail over other provisions of the lease.</w:t>
      </w:r>
    </w:p>
    <w:p w14:paraId="6FC5704D" w14:textId="77777777" w:rsidR="008524F6" w:rsidRPr="004A77B7" w:rsidRDefault="008524F6" w:rsidP="008524F6">
      <w:pPr>
        <w:jc w:val="both"/>
        <w:outlineLvl w:val="0"/>
        <w:rPr>
          <w:b/>
          <w:color w:val="auto"/>
          <w:u w:val="single"/>
        </w:rPr>
      </w:pPr>
      <w:r w:rsidRPr="00D77410">
        <w:rPr>
          <w:b/>
          <w:color w:val="auto"/>
          <w:u w:val="single"/>
        </w:rPr>
        <w:t>Initial Term And Lease Renewal [24 CFR 983.256(F)]</w:t>
      </w:r>
    </w:p>
    <w:p w14:paraId="04721E02" w14:textId="77777777" w:rsidR="008524F6" w:rsidRPr="00523315" w:rsidRDefault="008524F6" w:rsidP="008524F6">
      <w:pPr>
        <w:suppressAutoHyphens w:val="0"/>
        <w:autoSpaceDE w:val="0"/>
        <w:autoSpaceDN w:val="0"/>
        <w:adjustRightInd w:val="0"/>
        <w:spacing w:before="0" w:after="0"/>
        <w:rPr>
          <w:rFonts w:eastAsiaTheme="minorHAnsi"/>
          <w:color w:val="auto"/>
          <w:szCs w:val="24"/>
        </w:rPr>
      </w:pPr>
      <w:r w:rsidRPr="00523315">
        <w:rPr>
          <w:color w:val="auto"/>
        </w:rPr>
        <w:t xml:space="preserve">The initial lease term must be for at least one year. </w:t>
      </w:r>
      <w:r w:rsidRPr="00523315">
        <w:rPr>
          <w:rFonts w:eastAsiaTheme="minorHAnsi"/>
          <w:color w:val="auto"/>
          <w:szCs w:val="24"/>
        </w:rPr>
        <w:t xml:space="preserve"> The lease must provide for automatic renewal after the initial term of the lease in either successive definitive terms (e.g. month-to month or year-to-year) or an automatic indefinite extension of the lease term. For automatic indefinite extension of the lease term, the lease terminates if any of the following occur:</w:t>
      </w:r>
    </w:p>
    <w:p w14:paraId="28F5D2B9" w14:textId="77777777"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owner terminates the lease for good cause</w:t>
      </w:r>
    </w:p>
    <w:p w14:paraId="79A1CC2F" w14:textId="77777777"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tenant terminates the lease</w:t>
      </w:r>
    </w:p>
    <w:p w14:paraId="4F232421" w14:textId="77777777" w:rsidR="008524F6" w:rsidRPr="00523315" w:rsidRDefault="008524F6"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sidRPr="00523315">
        <w:rPr>
          <w:rFonts w:eastAsiaTheme="minorHAnsi"/>
          <w:color w:val="auto"/>
          <w:szCs w:val="24"/>
        </w:rPr>
        <w:t>The owner and tenant agree to terminate the lease</w:t>
      </w:r>
    </w:p>
    <w:p w14:paraId="122DE5F9" w14:textId="77777777" w:rsidR="008524F6" w:rsidRPr="00523315" w:rsidRDefault="00077591" w:rsidP="008524F6">
      <w:pPr>
        <w:pStyle w:val="ListParagraph"/>
        <w:numPr>
          <w:ilvl w:val="0"/>
          <w:numId w:val="26"/>
        </w:numPr>
        <w:suppressAutoHyphens w:val="0"/>
        <w:autoSpaceDE w:val="0"/>
        <w:autoSpaceDN w:val="0"/>
        <w:adjustRightInd w:val="0"/>
        <w:spacing w:before="0" w:after="0"/>
        <w:ind w:left="1080"/>
        <w:rPr>
          <w:rFonts w:eastAsiaTheme="minorHAnsi"/>
          <w:color w:val="auto"/>
          <w:szCs w:val="24"/>
        </w:rPr>
      </w:pPr>
      <w:r>
        <w:rPr>
          <w:rFonts w:eastAsiaTheme="minorHAnsi"/>
          <w:color w:val="auto"/>
          <w:szCs w:val="24"/>
        </w:rPr>
        <w:t>PHA</w:t>
      </w:r>
      <w:r w:rsidR="008524F6" w:rsidRPr="00523315">
        <w:rPr>
          <w:rFonts w:eastAsiaTheme="minorHAnsi"/>
          <w:color w:val="auto"/>
          <w:szCs w:val="24"/>
        </w:rPr>
        <w:t xml:space="preserve"> terminates the HAP contract</w:t>
      </w:r>
    </w:p>
    <w:p w14:paraId="05DC4F16" w14:textId="77777777" w:rsidR="008524F6" w:rsidRPr="00701A92" w:rsidRDefault="00077591" w:rsidP="008524F6">
      <w:pPr>
        <w:pStyle w:val="ListParagraph"/>
        <w:numPr>
          <w:ilvl w:val="0"/>
          <w:numId w:val="26"/>
        </w:numPr>
        <w:ind w:left="1080"/>
        <w:jc w:val="both"/>
        <w:rPr>
          <w:rFonts w:eastAsiaTheme="minorHAnsi"/>
          <w:color w:val="auto"/>
          <w:szCs w:val="24"/>
        </w:rPr>
      </w:pPr>
      <w:r>
        <w:rPr>
          <w:rFonts w:eastAsiaTheme="minorHAnsi"/>
          <w:color w:val="auto"/>
          <w:szCs w:val="24"/>
        </w:rPr>
        <w:t>PHA</w:t>
      </w:r>
      <w:r w:rsidR="008524F6" w:rsidRPr="00523315">
        <w:rPr>
          <w:rFonts w:eastAsiaTheme="minorHAnsi"/>
          <w:color w:val="auto"/>
          <w:szCs w:val="24"/>
        </w:rPr>
        <w:t xml:space="preserve"> terminates assistance for the family</w:t>
      </w:r>
    </w:p>
    <w:p w14:paraId="6FD2B95C" w14:textId="77777777" w:rsidR="008524F6" w:rsidRPr="004A77B7" w:rsidRDefault="008524F6" w:rsidP="008524F6">
      <w:pPr>
        <w:jc w:val="both"/>
        <w:outlineLvl w:val="0"/>
        <w:rPr>
          <w:b/>
          <w:u w:val="single"/>
        </w:rPr>
      </w:pPr>
      <w:r w:rsidRPr="00D77410">
        <w:rPr>
          <w:b/>
          <w:u w:val="single"/>
        </w:rPr>
        <w:t>Changes In The Lease [24 CFR 983.256(E)]</w:t>
      </w:r>
    </w:p>
    <w:p w14:paraId="021DEB5F" w14:textId="77777777" w:rsidR="008524F6" w:rsidRPr="00410B41" w:rsidRDefault="008524F6" w:rsidP="008524F6">
      <w:pPr>
        <w:jc w:val="both"/>
      </w:pPr>
      <w:r w:rsidRPr="00410B41">
        <w:t xml:space="preserve">If the tenant and owner agree to any change in the lease, the change must be in writing, and the owner must immediately give </w:t>
      </w:r>
      <w:r w:rsidR="00077591">
        <w:t>PHA</w:t>
      </w:r>
      <w:r w:rsidRPr="00410B41">
        <w:t xml:space="preserve"> a copy of all changes.</w:t>
      </w:r>
    </w:p>
    <w:p w14:paraId="50DB532F" w14:textId="77777777" w:rsidR="008524F6" w:rsidRPr="00410B41" w:rsidRDefault="008524F6" w:rsidP="008524F6">
      <w:pPr>
        <w:jc w:val="both"/>
      </w:pPr>
      <w:r w:rsidRPr="00410B41">
        <w:t xml:space="preserve">The owner must notify </w:t>
      </w:r>
      <w:r w:rsidR="00077591">
        <w:t>PHA</w:t>
      </w:r>
      <w:r w:rsidRPr="00410B41">
        <w:t xml:space="preserve"> in advance of any proposed change in the lease regarding the allocation of tenant and owner responsibilities for utilities. Such changes may only be made if approved by </w:t>
      </w:r>
      <w:r w:rsidR="00077591">
        <w:t>PHA</w:t>
      </w:r>
      <w:r w:rsidRPr="00410B41">
        <w:t xml:space="preserve"> and in accordance with the terms of the lease relating to its amendment. </w:t>
      </w:r>
      <w:r w:rsidR="00077591">
        <w:t>PHA</w:t>
      </w:r>
      <w:r w:rsidRPr="00410B41">
        <w:t xml:space="preserve"> must re-determine reasonable rent, in accordance with program requirements, based on any change in the allocation of the responsibility for utilities between the owner and the tenant. The re-determined reasonable rent will be used in calculation of the rent to owner from the effective date of the change.</w:t>
      </w:r>
    </w:p>
    <w:p w14:paraId="09130A59" w14:textId="77777777" w:rsidR="008524F6" w:rsidRPr="004A77B7" w:rsidRDefault="008524F6" w:rsidP="008524F6">
      <w:pPr>
        <w:jc w:val="both"/>
        <w:outlineLvl w:val="0"/>
        <w:rPr>
          <w:b/>
          <w:u w:val="single"/>
        </w:rPr>
      </w:pPr>
      <w:r w:rsidRPr="00D77410">
        <w:rPr>
          <w:b/>
          <w:u w:val="single"/>
        </w:rPr>
        <w:t>Owner Termination Of Tenancy [24 CFR 983.257]</w:t>
      </w:r>
    </w:p>
    <w:p w14:paraId="3A809B66" w14:textId="77777777" w:rsidR="008524F6" w:rsidRDefault="008524F6" w:rsidP="008524F6">
      <w:pPr>
        <w:jc w:val="both"/>
      </w:pPr>
      <w:r w:rsidRPr="00410B41">
        <w:t>With two exceptions, the owner of a PBV unit may terminate tenancy for the same reasons an owner may in the tenant-based voucher program (see Section 12-III.B. and 24 CFR 982.310). In the PBV program, terminating tenancy for "good cause" does not include doing so for a business or economic reason, or a desire to use the unit for personal or family use or other non-residential purpose.</w:t>
      </w:r>
    </w:p>
    <w:p w14:paraId="72D67231" w14:textId="77777777" w:rsidR="008524F6" w:rsidRPr="004A77B7" w:rsidRDefault="008524F6" w:rsidP="008524F6">
      <w:pPr>
        <w:jc w:val="both"/>
        <w:outlineLvl w:val="0"/>
        <w:rPr>
          <w:b/>
          <w:u w:val="single"/>
        </w:rPr>
      </w:pPr>
      <w:r w:rsidRPr="00D77410">
        <w:rPr>
          <w:b/>
          <w:u w:val="single"/>
        </w:rPr>
        <w:t>Special RAD Provisions Regarding Project Owner Termination of Tenancy</w:t>
      </w:r>
    </w:p>
    <w:p w14:paraId="27E7AF59" w14:textId="77777777"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Project Owner termination of tenancy and eviction procedures for RAD conversions to PBV will require that PHAs provide adequate written notice of termination of the lease which shall not be less than:</w:t>
      </w:r>
    </w:p>
    <w:p w14:paraId="7E3EB262" w14:textId="77777777"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ab/>
        <w:t>a. A reasonable period of time, but not to exceed 30 days:</w:t>
      </w:r>
    </w:p>
    <w:p w14:paraId="464E5DA0" w14:textId="77777777" w:rsidR="008524F6" w:rsidRDefault="008524F6" w:rsidP="008524F6">
      <w:pPr>
        <w:pStyle w:val="ListParagraph"/>
        <w:numPr>
          <w:ilvl w:val="0"/>
          <w:numId w:val="37"/>
        </w:numPr>
        <w:tabs>
          <w:tab w:val="left" w:pos="1440"/>
          <w:tab w:val="left" w:pos="1620"/>
        </w:tabs>
        <w:suppressAutoHyphens w:val="0"/>
        <w:autoSpaceDE w:val="0"/>
        <w:autoSpaceDN w:val="0"/>
        <w:adjustRightInd w:val="0"/>
        <w:spacing w:before="0" w:after="0"/>
        <w:ind w:left="1620"/>
        <w:rPr>
          <w:rFonts w:eastAsiaTheme="minorHAnsi"/>
          <w:color w:val="auto"/>
          <w:szCs w:val="24"/>
        </w:rPr>
      </w:pPr>
      <w:r>
        <w:rPr>
          <w:rFonts w:eastAsiaTheme="minorHAnsi"/>
          <w:color w:val="auto"/>
          <w:szCs w:val="24"/>
        </w:rPr>
        <w:tab/>
      </w:r>
      <w:r w:rsidRPr="005B5988">
        <w:rPr>
          <w:rFonts w:eastAsiaTheme="minorHAnsi"/>
          <w:color w:val="auto"/>
          <w:szCs w:val="24"/>
        </w:rPr>
        <w:t>If the health or safety of other tenants, PHA employees, or persons residing in the immediate vicinity of the premises is threatened; or</w:t>
      </w:r>
    </w:p>
    <w:p w14:paraId="476A9F10" w14:textId="77777777" w:rsidR="008524F6" w:rsidRDefault="008524F6" w:rsidP="008524F6">
      <w:pPr>
        <w:pStyle w:val="ListParagraph"/>
        <w:numPr>
          <w:ilvl w:val="0"/>
          <w:numId w:val="37"/>
        </w:numPr>
        <w:suppressAutoHyphens w:val="0"/>
        <w:autoSpaceDE w:val="0"/>
        <w:autoSpaceDN w:val="0"/>
        <w:adjustRightInd w:val="0"/>
        <w:spacing w:before="0" w:after="0"/>
        <w:ind w:left="1620"/>
        <w:rPr>
          <w:rFonts w:eastAsiaTheme="minorHAnsi"/>
          <w:color w:val="auto"/>
          <w:szCs w:val="24"/>
        </w:rPr>
      </w:pPr>
      <w:r w:rsidRPr="005B5988">
        <w:rPr>
          <w:rFonts w:eastAsiaTheme="minorHAnsi"/>
          <w:color w:val="auto"/>
          <w:szCs w:val="24"/>
        </w:rPr>
        <w:t>In the event of any drug-related or violent criminal activity or any</w:t>
      </w:r>
      <w:r>
        <w:rPr>
          <w:rFonts w:eastAsiaTheme="minorHAnsi"/>
          <w:color w:val="auto"/>
          <w:szCs w:val="24"/>
        </w:rPr>
        <w:t xml:space="preserve"> </w:t>
      </w:r>
      <w:r w:rsidRPr="005B5988">
        <w:rPr>
          <w:rFonts w:eastAsiaTheme="minorHAnsi"/>
          <w:color w:val="auto"/>
          <w:szCs w:val="24"/>
        </w:rPr>
        <w:t>felony conviction;</w:t>
      </w:r>
    </w:p>
    <w:p w14:paraId="6064FDC8" w14:textId="77777777" w:rsidR="008524F6" w:rsidRDefault="008524F6"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ab/>
        <w:t>b. 14 days in the case of nonpayment of rent; and</w:t>
      </w:r>
    </w:p>
    <w:p w14:paraId="1D68BAC0" w14:textId="77777777" w:rsidR="008524F6" w:rsidRDefault="008524F6" w:rsidP="008524F6">
      <w:pPr>
        <w:tabs>
          <w:tab w:val="left" w:pos="720"/>
          <w:tab w:val="left" w:pos="990"/>
        </w:tabs>
        <w:suppressAutoHyphens w:val="0"/>
        <w:autoSpaceDE w:val="0"/>
        <w:autoSpaceDN w:val="0"/>
        <w:adjustRightInd w:val="0"/>
        <w:spacing w:before="0" w:after="0"/>
        <w:rPr>
          <w:rFonts w:eastAsiaTheme="minorHAnsi"/>
          <w:color w:val="auto"/>
          <w:szCs w:val="24"/>
        </w:rPr>
      </w:pPr>
      <w:r>
        <w:rPr>
          <w:rFonts w:eastAsiaTheme="minorHAnsi"/>
          <w:color w:val="auto"/>
          <w:szCs w:val="24"/>
        </w:rPr>
        <w:lastRenderedPageBreak/>
        <w:tab/>
        <w:t xml:space="preserve">c. 30 days in any other case, except that if a State or local law provides for shorter period </w:t>
      </w:r>
      <w:r>
        <w:rPr>
          <w:rFonts w:eastAsiaTheme="minorHAnsi"/>
          <w:color w:val="auto"/>
          <w:szCs w:val="24"/>
        </w:rPr>
        <w:tab/>
      </w:r>
      <w:r>
        <w:rPr>
          <w:rFonts w:eastAsiaTheme="minorHAnsi"/>
          <w:color w:val="auto"/>
          <w:szCs w:val="24"/>
        </w:rPr>
        <w:tab/>
      </w:r>
      <w:r>
        <w:rPr>
          <w:rFonts w:eastAsiaTheme="minorHAnsi"/>
          <w:color w:val="auto"/>
          <w:szCs w:val="24"/>
        </w:rPr>
        <w:tab/>
        <w:t>of time, such shorter period shall apply.</w:t>
      </w:r>
    </w:p>
    <w:p w14:paraId="55D10A1A" w14:textId="77777777" w:rsidR="008524F6" w:rsidRPr="004A77B7" w:rsidRDefault="008524F6" w:rsidP="008524F6">
      <w:pPr>
        <w:jc w:val="both"/>
        <w:outlineLvl w:val="0"/>
        <w:rPr>
          <w:b/>
          <w:u w:val="single"/>
        </w:rPr>
      </w:pPr>
      <w:r w:rsidRPr="00D77410">
        <w:rPr>
          <w:b/>
          <w:u w:val="single"/>
        </w:rPr>
        <w:t>Tenant Absence From The Unit [24 CFR 983.256(G) And 982.312(A)]</w:t>
      </w:r>
    </w:p>
    <w:p w14:paraId="4F7D63AE"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The owner may specify in the lease a maximum period of tenant absence from the unit that is shorter than the maximum period permitted by </w:t>
      </w:r>
      <w:r w:rsidR="00077591">
        <w:t>PHA</w:t>
      </w:r>
      <w:r w:rsidRPr="00410B41">
        <w:t xml:space="preserve"> policy. According to program requirements, the family’s assistance must be terminated if they are absent from the unit for more </w:t>
      </w:r>
      <w:r w:rsidRPr="00701A92">
        <w:rPr>
          <w:color w:val="auto"/>
        </w:rPr>
        <w:t>than 180 consecutive days.</w:t>
      </w:r>
      <w:r w:rsidRPr="00701A92">
        <w:rPr>
          <w:rFonts w:eastAsiaTheme="minorHAnsi"/>
          <w:b/>
          <w:bCs/>
          <w:color w:val="auto"/>
          <w:szCs w:val="24"/>
        </w:rPr>
        <w:t xml:space="preserve"> </w:t>
      </w:r>
      <w:r w:rsidR="00077591">
        <w:rPr>
          <w:rFonts w:eastAsiaTheme="minorHAnsi"/>
          <w:color w:val="auto"/>
          <w:szCs w:val="24"/>
        </w:rPr>
        <w:t>PHA</w:t>
      </w:r>
      <w:r w:rsidRPr="00701A92">
        <w:rPr>
          <w:rFonts w:eastAsiaTheme="minorHAnsi"/>
          <w:color w:val="auto"/>
          <w:szCs w:val="24"/>
        </w:rPr>
        <w:t xml:space="preserve"> termination of assistance actions due to family absence from the unit are subject to 24 CFR 981.312, except that the unit is not terminated from the HAP contract if the family is absent for longer than the maximum period permitted.</w:t>
      </w:r>
    </w:p>
    <w:p w14:paraId="1865FB0E" w14:textId="77777777" w:rsidR="008524F6" w:rsidRPr="00701A92" w:rsidRDefault="008524F6" w:rsidP="008524F6">
      <w:pPr>
        <w:suppressAutoHyphens w:val="0"/>
        <w:autoSpaceDE w:val="0"/>
        <w:autoSpaceDN w:val="0"/>
        <w:adjustRightInd w:val="0"/>
        <w:spacing w:before="0" w:after="0"/>
        <w:rPr>
          <w:rFonts w:eastAsiaTheme="minorHAnsi"/>
          <w:b/>
          <w:bCs/>
          <w:color w:val="auto"/>
          <w:szCs w:val="24"/>
        </w:rPr>
      </w:pPr>
    </w:p>
    <w:p w14:paraId="1B5D10B2" w14:textId="77777777" w:rsidR="008524F6" w:rsidRPr="004A77B7" w:rsidRDefault="008524F6" w:rsidP="008524F6">
      <w:pPr>
        <w:suppressAutoHyphens w:val="0"/>
        <w:autoSpaceDE w:val="0"/>
        <w:autoSpaceDN w:val="0"/>
        <w:adjustRightInd w:val="0"/>
        <w:spacing w:before="0" w:after="0"/>
        <w:outlineLvl w:val="0"/>
        <w:rPr>
          <w:rFonts w:eastAsiaTheme="minorHAnsi"/>
          <w:b/>
          <w:bCs/>
          <w:color w:val="auto"/>
          <w:szCs w:val="24"/>
          <w:u w:val="single"/>
        </w:rPr>
      </w:pPr>
      <w:r w:rsidRPr="00D77410">
        <w:rPr>
          <w:rFonts w:eastAsiaTheme="minorHAnsi"/>
          <w:b/>
          <w:bCs/>
          <w:color w:val="auto"/>
          <w:szCs w:val="24"/>
          <w:u w:val="single"/>
        </w:rPr>
        <w:t>Continuation of Housing Assistance Payments [24 CFR 982.258]</w:t>
      </w:r>
    </w:p>
    <w:p w14:paraId="5C563083"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Housing assistance payments shall continue until the tenant rent equals the rent to owner. The</w:t>
      </w:r>
    </w:p>
    <w:p w14:paraId="7190061A"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cessation of housing assistance payments at such point will not affect the family's other rights</w:t>
      </w:r>
    </w:p>
    <w:p w14:paraId="3D46FE98"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under its lease, nor will such cessation preclude the resumption of payments as a result of later</w:t>
      </w:r>
    </w:p>
    <w:p w14:paraId="67A1DD77"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changes in income, rents, or other relevant circumstances if such changes occur within 180 days</w:t>
      </w:r>
    </w:p>
    <w:p w14:paraId="47BA0CAD"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 xml:space="preserve">following the date of the last housing assistance payment by </w:t>
      </w:r>
      <w:r w:rsidR="00077591">
        <w:rPr>
          <w:rFonts w:eastAsiaTheme="minorHAnsi"/>
          <w:color w:val="auto"/>
          <w:szCs w:val="24"/>
        </w:rPr>
        <w:t>PHA</w:t>
      </w:r>
      <w:r w:rsidRPr="00701A92">
        <w:rPr>
          <w:rFonts w:eastAsiaTheme="minorHAnsi"/>
          <w:color w:val="auto"/>
          <w:szCs w:val="24"/>
        </w:rPr>
        <w:t>. After the 180-day period,</w:t>
      </w:r>
    </w:p>
    <w:p w14:paraId="478518A5"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the unit shall be removed from the HAP contract pursuant to 24 CFR 983.211.</w:t>
      </w:r>
    </w:p>
    <w:p w14:paraId="580F5CF0" w14:textId="77777777" w:rsidR="008524F6" w:rsidRPr="00701A92" w:rsidRDefault="008524F6" w:rsidP="008524F6">
      <w:pPr>
        <w:suppressAutoHyphens w:val="0"/>
        <w:autoSpaceDE w:val="0"/>
        <w:autoSpaceDN w:val="0"/>
        <w:adjustRightInd w:val="0"/>
        <w:spacing w:before="0" w:after="0"/>
        <w:ind w:left="720"/>
        <w:rPr>
          <w:rFonts w:eastAsiaTheme="minorHAnsi"/>
          <w:b/>
          <w:color w:val="auto"/>
          <w:szCs w:val="24"/>
        </w:rPr>
      </w:pPr>
    </w:p>
    <w:p w14:paraId="606D4BB6" w14:textId="77777777" w:rsidR="008524F6" w:rsidRPr="00701A92" w:rsidRDefault="00077591" w:rsidP="008524F6">
      <w:pPr>
        <w:suppressAutoHyphens w:val="0"/>
        <w:autoSpaceDE w:val="0"/>
        <w:autoSpaceDN w:val="0"/>
        <w:adjustRightInd w:val="0"/>
        <w:spacing w:before="0" w:after="0"/>
        <w:ind w:left="720"/>
        <w:outlineLvl w:val="0"/>
        <w:rPr>
          <w:rFonts w:eastAsiaTheme="minorHAnsi"/>
          <w:b/>
          <w:color w:val="auto"/>
          <w:szCs w:val="24"/>
        </w:rPr>
      </w:pPr>
      <w:r>
        <w:rPr>
          <w:rFonts w:eastAsiaTheme="minorHAnsi"/>
          <w:b/>
          <w:color w:val="auto"/>
          <w:szCs w:val="24"/>
        </w:rPr>
        <w:t>PHA</w:t>
      </w:r>
      <w:r w:rsidR="008524F6" w:rsidRPr="00701A92">
        <w:rPr>
          <w:rFonts w:eastAsiaTheme="minorHAnsi"/>
          <w:b/>
          <w:color w:val="auto"/>
          <w:szCs w:val="24"/>
        </w:rPr>
        <w:t xml:space="preserve"> Policy</w:t>
      </w:r>
    </w:p>
    <w:p w14:paraId="5BFE6DDE" w14:textId="77777777"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If a participating family receiving zero assistance experiences a change in circumstances</w:t>
      </w:r>
    </w:p>
    <w:p w14:paraId="4AC9B4F1" w14:textId="77777777"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 xml:space="preserve">that would result in a HAP payment to the owner, the family must notify </w:t>
      </w:r>
      <w:r w:rsidR="00077591">
        <w:rPr>
          <w:rFonts w:eastAsiaTheme="minorHAnsi"/>
          <w:color w:val="auto"/>
          <w:szCs w:val="24"/>
        </w:rPr>
        <w:t>PHA</w:t>
      </w:r>
      <w:r w:rsidRPr="00701A92">
        <w:rPr>
          <w:rFonts w:eastAsiaTheme="minorHAnsi"/>
          <w:color w:val="auto"/>
          <w:szCs w:val="24"/>
        </w:rPr>
        <w:t xml:space="preserve"> of the change and request an interim reexamination before the expiration of the 180-day period.</w:t>
      </w:r>
    </w:p>
    <w:p w14:paraId="372F4C7B" w14:textId="77777777" w:rsidR="008524F6" w:rsidRPr="004A77B7" w:rsidRDefault="008524F6" w:rsidP="008524F6">
      <w:pPr>
        <w:jc w:val="both"/>
        <w:outlineLvl w:val="0"/>
        <w:rPr>
          <w:b/>
          <w:u w:val="single"/>
        </w:rPr>
      </w:pPr>
      <w:r w:rsidRPr="00D77410">
        <w:rPr>
          <w:b/>
          <w:u w:val="single"/>
        </w:rPr>
        <w:t>Security Deposits [24 CFR  983.259]</w:t>
      </w:r>
    </w:p>
    <w:p w14:paraId="2C95D6BD" w14:textId="77777777" w:rsidR="008524F6" w:rsidRPr="00410B41" w:rsidRDefault="008524F6" w:rsidP="008524F6">
      <w:pPr>
        <w:jc w:val="both"/>
      </w:pPr>
      <w:r w:rsidRPr="00410B41">
        <w:t xml:space="preserve">The owner may collect a security deposit from the tenant. </w:t>
      </w:r>
      <w:r w:rsidR="00077591">
        <w:t>PHA</w:t>
      </w:r>
      <w:r w:rsidRPr="00410B41">
        <w:t xml:space="preserve"> may prohibit security deposits in excess of private market practice, or in excess of amounts charged by the owner to unassisted tenants.</w:t>
      </w:r>
    </w:p>
    <w:p w14:paraId="0B5BD227" w14:textId="77777777" w:rsidR="008524F6" w:rsidRPr="002B2C51" w:rsidRDefault="00077591" w:rsidP="008524F6">
      <w:pPr>
        <w:ind w:left="720"/>
        <w:jc w:val="both"/>
        <w:outlineLvl w:val="0"/>
        <w:rPr>
          <w:u w:val="single"/>
        </w:rPr>
      </w:pPr>
      <w:r>
        <w:rPr>
          <w:u w:val="single"/>
        </w:rPr>
        <w:t>PHA</w:t>
      </w:r>
      <w:r w:rsidR="008524F6" w:rsidRPr="002B2C51">
        <w:rPr>
          <w:u w:val="single"/>
        </w:rPr>
        <w:t xml:space="preserve"> Policy </w:t>
      </w:r>
    </w:p>
    <w:p w14:paraId="5C99CC34" w14:textId="77777777" w:rsidR="008524F6" w:rsidRPr="00410B41" w:rsidRDefault="00077591" w:rsidP="008524F6">
      <w:pPr>
        <w:ind w:left="720"/>
        <w:jc w:val="both"/>
        <w:rPr>
          <w:szCs w:val="24"/>
        </w:rPr>
      </w:pPr>
      <w:r>
        <w:rPr>
          <w:szCs w:val="24"/>
        </w:rPr>
        <w:t>PHA</w:t>
      </w:r>
      <w:r w:rsidR="008524F6" w:rsidRPr="00410B41">
        <w:rPr>
          <w:szCs w:val="24"/>
        </w:rPr>
        <w:t xml:space="preserve"> will allow the owner to collect a security deposit amount the owner determines is appropriate, as long as it does not exceed that allowed under state law.</w:t>
      </w:r>
    </w:p>
    <w:p w14:paraId="133BBCE9" w14:textId="77777777" w:rsidR="008524F6" w:rsidRPr="00410B41" w:rsidRDefault="008524F6" w:rsidP="008524F6">
      <w:pPr>
        <w:ind w:left="720"/>
        <w:jc w:val="both"/>
        <w:rPr>
          <w:szCs w:val="24"/>
        </w:rPr>
      </w:pPr>
      <w:r w:rsidRPr="00410B41">
        <w:rPr>
          <w:szCs w:val="24"/>
        </w:rPr>
        <w:t>When the tenant moves out of a contract unit, the owner, subject to state and local law, may use the security deposit, including any interest on the deposit, in accordance with the lease, as reimbursement for any unpaid tenant rent, damages to the unit, or other amounts owed by the tenant under the lease.</w:t>
      </w:r>
    </w:p>
    <w:p w14:paraId="75CAFE33" w14:textId="77777777" w:rsidR="008524F6" w:rsidRPr="00410B41" w:rsidRDefault="008524F6" w:rsidP="008524F6">
      <w:pPr>
        <w:ind w:left="720"/>
        <w:jc w:val="both"/>
        <w:rPr>
          <w:szCs w:val="24"/>
        </w:rPr>
      </w:pPr>
      <w:r w:rsidRPr="00410B41">
        <w:rPr>
          <w:szCs w:val="24"/>
        </w:rPr>
        <w:t>The owner must give the tenant a written list of all items charged against the security deposit and the amount of each item. After deducting the amount used to reimburse the owner, the owner must promptly refund the full amount of the balance to the tenant.</w:t>
      </w:r>
    </w:p>
    <w:p w14:paraId="0786D647" w14:textId="77777777" w:rsidR="008524F6" w:rsidRPr="00410B41" w:rsidRDefault="008524F6" w:rsidP="008524F6">
      <w:pPr>
        <w:ind w:left="720"/>
        <w:jc w:val="both"/>
        <w:rPr>
          <w:szCs w:val="24"/>
        </w:rPr>
      </w:pPr>
      <w:r w:rsidRPr="00410B41">
        <w:rPr>
          <w:szCs w:val="24"/>
        </w:rPr>
        <w:t xml:space="preserve">If the security deposit does not cover the amount owed by the tenant under the lease, the owner may seek to collect the balance form the tenant. </w:t>
      </w:r>
      <w:r w:rsidR="00077591">
        <w:rPr>
          <w:szCs w:val="24"/>
        </w:rPr>
        <w:t>PHA</w:t>
      </w:r>
      <w:r w:rsidRPr="00410B41">
        <w:rPr>
          <w:szCs w:val="24"/>
        </w:rPr>
        <w:t xml:space="preserve"> has no liability or responsibility for payment of any amount owed by the family to the owner.</w:t>
      </w:r>
    </w:p>
    <w:p w14:paraId="5AD71D0F" w14:textId="77777777" w:rsidR="008524F6" w:rsidRDefault="008524F6" w:rsidP="008524F6">
      <w:pPr>
        <w:jc w:val="both"/>
        <w:rPr>
          <w:b/>
          <w:caps/>
        </w:rPr>
      </w:pPr>
      <w:bookmarkStart w:id="36" w:name="17-VII.C._Moves"/>
      <w:bookmarkEnd w:id="36"/>
    </w:p>
    <w:p w14:paraId="0982BC4B" w14:textId="77777777" w:rsidR="008524F6" w:rsidRDefault="008524F6" w:rsidP="008524F6">
      <w:pPr>
        <w:jc w:val="both"/>
        <w:rPr>
          <w:b/>
          <w:caps/>
        </w:rPr>
      </w:pPr>
    </w:p>
    <w:p w14:paraId="777E35AD" w14:textId="77777777" w:rsidR="008524F6" w:rsidRPr="002B2C51" w:rsidRDefault="008524F6" w:rsidP="008524F6">
      <w:pPr>
        <w:jc w:val="both"/>
        <w:rPr>
          <w:b/>
          <w:caps/>
        </w:rPr>
      </w:pPr>
      <w:r w:rsidRPr="002B2C51">
        <w:rPr>
          <w:b/>
          <w:caps/>
        </w:rPr>
        <w:lastRenderedPageBreak/>
        <w:t>17-VII.C. Moves</w:t>
      </w:r>
    </w:p>
    <w:p w14:paraId="3FDE2309" w14:textId="77777777" w:rsidR="008524F6" w:rsidRPr="004A77B7" w:rsidRDefault="008524F6" w:rsidP="008524F6">
      <w:pPr>
        <w:jc w:val="both"/>
        <w:outlineLvl w:val="0"/>
        <w:rPr>
          <w:b/>
          <w:u w:val="single"/>
        </w:rPr>
      </w:pPr>
      <w:r w:rsidRPr="00D77410">
        <w:rPr>
          <w:b/>
          <w:u w:val="single"/>
        </w:rPr>
        <w:t>Overcrowded, Under-Occupied, And Accessible Units [24 CFR 983.260]</w:t>
      </w:r>
    </w:p>
    <w:p w14:paraId="47F2ED68" w14:textId="77777777" w:rsidR="008524F6" w:rsidRPr="00410B41" w:rsidRDefault="008524F6" w:rsidP="008524F6">
      <w:pPr>
        <w:jc w:val="both"/>
      </w:pPr>
      <w:r w:rsidRPr="00410B41">
        <w:t xml:space="preserve">If </w:t>
      </w:r>
      <w:r w:rsidR="00077591">
        <w:t>PHA</w:t>
      </w:r>
      <w:r w:rsidRPr="00410B41">
        <w:t xml:space="preserve"> determines that a family is occupying a wrong size unit, based on </w:t>
      </w:r>
      <w:r w:rsidR="00077591">
        <w:t>PHA</w:t>
      </w:r>
      <w:r w:rsidRPr="00410B41">
        <w:t xml:space="preserve">’s subsidy standards, or a unit with accessibility features that the family does not require, and the unit is needed by a family that does require the features, </w:t>
      </w:r>
      <w:r w:rsidR="00077591">
        <w:t>PHA</w:t>
      </w:r>
      <w:r w:rsidRPr="00410B41">
        <w:t xml:space="preserve"> must promptly notify the family and the owner of this determination, and </w:t>
      </w:r>
      <w:r w:rsidR="00077591">
        <w:t>PHA</w:t>
      </w:r>
      <w:r w:rsidRPr="00410B41">
        <w:t xml:space="preserve"> must offer the family the opportunity to receive continued housing assistance in another unit.</w:t>
      </w:r>
    </w:p>
    <w:p w14:paraId="4D8A8027" w14:textId="77777777" w:rsidR="008524F6" w:rsidRPr="002B2C51" w:rsidRDefault="00077591" w:rsidP="008524F6">
      <w:pPr>
        <w:tabs>
          <w:tab w:val="left" w:pos="720"/>
        </w:tabs>
        <w:ind w:left="720"/>
        <w:jc w:val="both"/>
        <w:outlineLvl w:val="0"/>
        <w:rPr>
          <w:u w:val="single"/>
        </w:rPr>
      </w:pPr>
      <w:r>
        <w:rPr>
          <w:u w:val="single"/>
        </w:rPr>
        <w:t>PHA</w:t>
      </w:r>
      <w:r w:rsidR="008524F6" w:rsidRPr="002B2C51">
        <w:rPr>
          <w:u w:val="single"/>
        </w:rPr>
        <w:t xml:space="preserve"> Policy </w:t>
      </w:r>
    </w:p>
    <w:p w14:paraId="55633C0C" w14:textId="77777777" w:rsidR="008524F6" w:rsidRPr="00410B41" w:rsidRDefault="00077591" w:rsidP="008524F6">
      <w:pPr>
        <w:tabs>
          <w:tab w:val="left" w:pos="720"/>
        </w:tabs>
        <w:ind w:left="720"/>
        <w:jc w:val="both"/>
      </w:pPr>
      <w:r>
        <w:t>PHA</w:t>
      </w:r>
      <w:r w:rsidR="008524F6" w:rsidRPr="00410B41">
        <w:t xml:space="preserve"> will notify the family and the owner of the family’s need to move based on the occupancy of a wrong-size or accessible unit within 10 business days of </w:t>
      </w:r>
      <w:r>
        <w:t>PHA</w:t>
      </w:r>
      <w:r w:rsidR="008524F6" w:rsidRPr="00410B41">
        <w:t xml:space="preserve">’s determination. </w:t>
      </w:r>
      <w:r>
        <w:t>PHA</w:t>
      </w:r>
      <w:r w:rsidR="008524F6" w:rsidRPr="00410B41">
        <w:t xml:space="preserve"> will offer the family the following types of continued assistance in the following order, based on the availability of assistance:</w:t>
      </w:r>
    </w:p>
    <w:p w14:paraId="5B037711" w14:textId="77777777" w:rsidR="008524F6" w:rsidRPr="00410B41" w:rsidRDefault="008524F6" w:rsidP="008524F6">
      <w:pPr>
        <w:pStyle w:val="ListParagraph"/>
        <w:numPr>
          <w:ilvl w:val="0"/>
          <w:numId w:val="27"/>
        </w:numPr>
        <w:ind w:left="1080"/>
        <w:jc w:val="both"/>
      </w:pPr>
      <w:r w:rsidRPr="00410B41">
        <w:t>PBV assistance in the same project;</w:t>
      </w:r>
    </w:p>
    <w:p w14:paraId="2EFBB7CB" w14:textId="77777777" w:rsidR="008524F6" w:rsidRPr="00410B41" w:rsidRDefault="008524F6" w:rsidP="008524F6">
      <w:pPr>
        <w:pStyle w:val="ListParagraph"/>
        <w:numPr>
          <w:ilvl w:val="0"/>
          <w:numId w:val="27"/>
        </w:numPr>
        <w:ind w:left="1080"/>
        <w:jc w:val="both"/>
      </w:pPr>
      <w:r w:rsidRPr="00410B41">
        <w:t>PBV assistance in another project; and</w:t>
      </w:r>
    </w:p>
    <w:p w14:paraId="09C6C0D0" w14:textId="77777777" w:rsidR="008524F6" w:rsidRPr="00410B41" w:rsidRDefault="008524F6" w:rsidP="008524F6">
      <w:pPr>
        <w:pStyle w:val="ListParagraph"/>
        <w:numPr>
          <w:ilvl w:val="0"/>
          <w:numId w:val="27"/>
        </w:numPr>
        <w:ind w:left="1080"/>
        <w:jc w:val="both"/>
      </w:pPr>
      <w:r w:rsidRPr="00410B41">
        <w:t>Tenant-based voucher assistance.</w:t>
      </w:r>
    </w:p>
    <w:p w14:paraId="28DFABC7" w14:textId="77777777" w:rsidR="008524F6" w:rsidRDefault="008524F6" w:rsidP="008524F6">
      <w:pPr>
        <w:pStyle w:val="ListParagraph"/>
        <w:ind w:left="0"/>
        <w:jc w:val="both"/>
        <w:rPr>
          <w:rFonts w:eastAsiaTheme="minorHAnsi"/>
          <w:szCs w:val="24"/>
        </w:rPr>
      </w:pPr>
    </w:p>
    <w:p w14:paraId="27CDBE52" w14:textId="77777777" w:rsidR="008524F6" w:rsidRPr="00701A92" w:rsidRDefault="008524F6" w:rsidP="008524F6">
      <w:pPr>
        <w:pStyle w:val="ListParagraph"/>
        <w:ind w:left="0"/>
        <w:rPr>
          <w:rFonts w:eastAsiaTheme="minorHAnsi"/>
          <w:color w:val="auto"/>
          <w:szCs w:val="24"/>
        </w:rPr>
      </w:pPr>
      <w:r w:rsidRPr="00701A92">
        <w:rPr>
          <w:rFonts w:eastAsiaTheme="minorHAnsi"/>
          <w:color w:val="auto"/>
          <w:szCs w:val="24"/>
        </w:rPr>
        <w:t xml:space="preserve">If </w:t>
      </w:r>
      <w:r w:rsidR="00077591">
        <w:rPr>
          <w:rFonts w:eastAsiaTheme="minorHAnsi"/>
          <w:color w:val="auto"/>
          <w:szCs w:val="24"/>
        </w:rPr>
        <w:t>PHA</w:t>
      </w:r>
      <w:r w:rsidRPr="00701A92">
        <w:rPr>
          <w:rFonts w:eastAsiaTheme="minorHAnsi"/>
          <w:color w:val="auto"/>
          <w:szCs w:val="24"/>
        </w:rPr>
        <w:t xml:space="preserve"> offers the family a tenant-based voucher, </w:t>
      </w:r>
      <w:r w:rsidR="00077591">
        <w:rPr>
          <w:rFonts w:eastAsiaTheme="minorHAnsi"/>
          <w:color w:val="auto"/>
          <w:szCs w:val="24"/>
        </w:rPr>
        <w:t>PHA</w:t>
      </w:r>
      <w:r w:rsidRPr="00701A92">
        <w:rPr>
          <w:rFonts w:eastAsiaTheme="minorHAnsi"/>
          <w:color w:val="auto"/>
          <w:szCs w:val="24"/>
        </w:rPr>
        <w:t xml:space="preserve"> must terminate the housing assistance payments for a wrong-sized or accessible unit at the earlier of the expiration of the term of the family’s voucher (including any extension granted by </w:t>
      </w:r>
      <w:r w:rsidR="00077591">
        <w:rPr>
          <w:rFonts w:eastAsiaTheme="minorHAnsi"/>
          <w:color w:val="auto"/>
          <w:szCs w:val="24"/>
        </w:rPr>
        <w:t>PHA</w:t>
      </w:r>
      <w:r w:rsidRPr="00701A92">
        <w:rPr>
          <w:rFonts w:eastAsiaTheme="minorHAnsi"/>
          <w:color w:val="auto"/>
          <w:szCs w:val="24"/>
        </w:rPr>
        <w:t xml:space="preserve">) or the date upon which the family vacates the unit. If the family does not move out of the wrong-sized unit or accessible unit by the expiration of the term of the family's voucher, </w:t>
      </w:r>
      <w:r w:rsidR="00077591">
        <w:rPr>
          <w:rFonts w:eastAsiaTheme="minorHAnsi"/>
          <w:color w:val="auto"/>
          <w:szCs w:val="24"/>
        </w:rPr>
        <w:t>PHA</w:t>
      </w:r>
      <w:r w:rsidRPr="00701A92">
        <w:rPr>
          <w:rFonts w:eastAsiaTheme="minorHAnsi"/>
          <w:color w:val="auto"/>
          <w:szCs w:val="24"/>
        </w:rPr>
        <w:t xml:space="preserve"> must remove the unit from the HAP contract.</w:t>
      </w:r>
    </w:p>
    <w:p w14:paraId="1B0B1F24" w14:textId="77777777" w:rsidR="008524F6" w:rsidRPr="00701A92" w:rsidRDefault="008524F6" w:rsidP="008524F6">
      <w:pPr>
        <w:pStyle w:val="ListParagraph"/>
        <w:ind w:left="0"/>
        <w:rPr>
          <w:rFonts w:eastAsiaTheme="minorHAnsi"/>
          <w:color w:val="auto"/>
          <w:szCs w:val="24"/>
        </w:rPr>
      </w:pPr>
    </w:p>
    <w:p w14:paraId="14B66945"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color w:val="auto"/>
        </w:rPr>
        <w:t xml:space="preserve">If </w:t>
      </w:r>
      <w:r w:rsidR="00077591">
        <w:rPr>
          <w:color w:val="auto"/>
        </w:rPr>
        <w:t>PHA</w:t>
      </w:r>
      <w:r w:rsidRPr="00701A92">
        <w:rPr>
          <w:color w:val="auto"/>
        </w:rPr>
        <w:t xml:space="preserve"> offers the family another form of assistance that is not a tenant-based voucher, and the family does not accept the offer, does not move out of the PBV unit within a reasonable time as determined by </w:t>
      </w:r>
      <w:r w:rsidR="00077591">
        <w:rPr>
          <w:color w:val="auto"/>
        </w:rPr>
        <w:t>PHA</w:t>
      </w:r>
      <w:r w:rsidRPr="00701A92">
        <w:rPr>
          <w:color w:val="auto"/>
        </w:rPr>
        <w:t xml:space="preserve">, or both, </w:t>
      </w:r>
      <w:r w:rsidR="00077591">
        <w:rPr>
          <w:color w:val="auto"/>
        </w:rPr>
        <w:t>PHA</w:t>
      </w:r>
      <w:r w:rsidRPr="00701A92">
        <w:rPr>
          <w:color w:val="auto"/>
        </w:rPr>
        <w:t xml:space="preserve"> must terminate the housing assistance payments for the unit at the expiration of a reasonable period as determined by </w:t>
      </w:r>
      <w:r w:rsidR="00077591">
        <w:rPr>
          <w:color w:val="auto"/>
        </w:rPr>
        <w:t>PHA</w:t>
      </w:r>
      <w:r w:rsidRPr="00701A92">
        <w:rPr>
          <w:color w:val="auto"/>
        </w:rPr>
        <w:t xml:space="preserve"> </w:t>
      </w:r>
      <w:r w:rsidRPr="00701A92">
        <w:rPr>
          <w:rFonts w:eastAsiaTheme="minorHAnsi"/>
          <w:color w:val="auto"/>
          <w:szCs w:val="24"/>
        </w:rPr>
        <w:t>and remove the unit from the HAP contract</w:t>
      </w:r>
    </w:p>
    <w:p w14:paraId="34F13098" w14:textId="77777777" w:rsidR="008524F6" w:rsidRPr="00701A92" w:rsidRDefault="00077591" w:rsidP="008524F6">
      <w:pPr>
        <w:ind w:left="720"/>
        <w:jc w:val="both"/>
        <w:outlineLvl w:val="0"/>
        <w:rPr>
          <w:color w:val="auto"/>
          <w:u w:val="single"/>
        </w:rPr>
      </w:pPr>
      <w:r>
        <w:rPr>
          <w:color w:val="auto"/>
          <w:u w:val="single"/>
        </w:rPr>
        <w:t>PHA</w:t>
      </w:r>
      <w:r w:rsidR="008524F6" w:rsidRPr="00701A92">
        <w:rPr>
          <w:color w:val="auto"/>
          <w:u w:val="single"/>
        </w:rPr>
        <w:t xml:space="preserve"> Policy</w:t>
      </w:r>
    </w:p>
    <w:p w14:paraId="23E1F75C" w14:textId="77777777" w:rsidR="008524F6" w:rsidRPr="00410B41" w:rsidRDefault="008524F6" w:rsidP="008524F6">
      <w:pPr>
        <w:ind w:left="720"/>
        <w:jc w:val="both"/>
      </w:pPr>
      <w:r w:rsidRPr="00701A92">
        <w:rPr>
          <w:color w:val="auto"/>
        </w:rPr>
        <w:t xml:space="preserve">When </w:t>
      </w:r>
      <w:r w:rsidR="00077591">
        <w:rPr>
          <w:color w:val="auto"/>
        </w:rPr>
        <w:t>PHA</w:t>
      </w:r>
      <w:r w:rsidRPr="00701A92">
        <w:rPr>
          <w:color w:val="auto"/>
        </w:rPr>
        <w:t xml:space="preserve"> offers a family another form of assistance that is not a tenant-based voucher, the family will be given 60 days from the date of the offer to accept the offer</w:t>
      </w:r>
      <w:r w:rsidRPr="00410B41">
        <w:t xml:space="preserve"> and move out of the PBV unit. If the family does not move out within this 60-day time frame, </w:t>
      </w:r>
      <w:r w:rsidR="00077591">
        <w:t>PHA</w:t>
      </w:r>
      <w:r w:rsidRPr="00410B41">
        <w:t xml:space="preserve"> will terminate the housing assistance payments at the expiration of this 60-day period.</w:t>
      </w:r>
    </w:p>
    <w:p w14:paraId="2EDB4A7B" w14:textId="77777777" w:rsidR="008524F6" w:rsidRDefault="00077591" w:rsidP="008524F6">
      <w:pPr>
        <w:ind w:left="720"/>
        <w:jc w:val="both"/>
        <w:rPr>
          <w:u w:val="single"/>
        </w:rPr>
      </w:pPr>
      <w:r>
        <w:t>PHA</w:t>
      </w:r>
      <w:r w:rsidR="008524F6" w:rsidRPr="00410B41">
        <w:t xml:space="preserve"> may make exceptions to this 60-day period if needed for reasons beyond the family’s control such as death, serious illness, or other medical emergency of a family member. </w:t>
      </w:r>
    </w:p>
    <w:p w14:paraId="2DC52428" w14:textId="77777777" w:rsidR="008524F6" w:rsidRPr="004A77B7" w:rsidRDefault="008524F6" w:rsidP="008524F6">
      <w:pPr>
        <w:jc w:val="both"/>
        <w:outlineLvl w:val="0"/>
        <w:rPr>
          <w:b/>
          <w:u w:val="single"/>
        </w:rPr>
      </w:pPr>
      <w:r w:rsidRPr="00D77410">
        <w:rPr>
          <w:b/>
          <w:u w:val="single"/>
        </w:rPr>
        <w:t>Family Right To Move [24 CFR 983.261]</w:t>
      </w:r>
    </w:p>
    <w:p w14:paraId="7F08D357" w14:textId="77777777" w:rsidR="008524F6" w:rsidRPr="00410B41" w:rsidRDefault="008524F6" w:rsidP="008524F6">
      <w:pPr>
        <w:jc w:val="both"/>
      </w:pPr>
      <w:r w:rsidRPr="00410B41">
        <w:t xml:space="preserve">The family may terminate the lease at any time after the first year of occupancy. The family must give advance written notice to the owner in accordance with the lease and provide a copy of such notice to </w:t>
      </w:r>
      <w:r w:rsidR="00077591">
        <w:t>PHA</w:t>
      </w:r>
      <w:r w:rsidRPr="00410B41">
        <w:t xml:space="preserve">. If the family wishes to move with continued tenant-based assistance, the family must contact </w:t>
      </w:r>
      <w:r w:rsidR="00077591">
        <w:t>PHA</w:t>
      </w:r>
      <w:r w:rsidRPr="00410B41">
        <w:t xml:space="preserve"> to request the rental assistance prior to providing notice to terminate the lease.</w:t>
      </w:r>
    </w:p>
    <w:p w14:paraId="10A0B562" w14:textId="77777777" w:rsidR="008524F6" w:rsidRDefault="008524F6" w:rsidP="008524F6">
      <w:pPr>
        <w:jc w:val="both"/>
      </w:pPr>
      <w:r w:rsidRPr="00410B41">
        <w:lastRenderedPageBreak/>
        <w:t xml:space="preserve">If the family terminates the lease in accordance with these requirements, </w:t>
      </w:r>
      <w:r w:rsidR="00077591">
        <w:t>PHA</w:t>
      </w:r>
      <w:r w:rsidRPr="00410B41">
        <w:t xml:space="preserve"> is required to offer the family the opportunity for continued tenant-based assistance in the form of a voucher or other comparable tenant-based rental assistance. If voucher or other comparable tenant-based assistance is not immediately available upon termination of the family’s lease in the PBV unit, </w:t>
      </w:r>
      <w:r w:rsidR="00077591">
        <w:t>PHA</w:t>
      </w:r>
      <w:r w:rsidRPr="00410B41">
        <w:t xml:space="preserve"> must give the family priority to receive the next available opportunity for continued tenant-based assistance.</w:t>
      </w:r>
    </w:p>
    <w:p w14:paraId="005B1EFD" w14:textId="77777777" w:rsidR="008524F6" w:rsidRDefault="008524F6" w:rsidP="008524F6">
      <w:r w:rsidRPr="00625CDD">
        <w:t>The above policies do not apply when the family or a member of the family is or has been the victim of domestic violence, dating violence, sexual assault, or stalking, as provided in 24 CFR part 5, subpart L, and the move is needed to protect the health or safety of the family or family member, or any family member has been the victim of a sexual assault that occurred on the premises during the 90-calendar-day period preceding the family's request to move. A PHA may not terminate assistance if the family, with or without prior notification to the PHA, moves out of a unit in violation of the lease, if such move occurs to protect the health or safety of a family member who is or has been the victim of domestic violence, dating violence, sexual assault, or stalking and who reasonably believed he or she was threatened with imminent harm from further violence if he or she remained in the dwelling unit, or any family member has been the victim of a sexual assault that occurred on the premises during the 90-calendar-day period preceding the family's request to move.</w:t>
      </w:r>
    </w:p>
    <w:p w14:paraId="42C06DBB" w14:textId="77777777" w:rsidR="008524F6" w:rsidRDefault="008524F6" w:rsidP="008524F6">
      <w:r w:rsidRPr="00625CDD">
        <w:t xml:space="preserve"> If a family breaks up as a result of an occurrence of domestic violence, dating violence, sexual assault, or stalking, as provided in 24 CFR part 5, subpart L, the PHA may offer the victim the opportunity for continued tenant-based rental assistance.</w:t>
      </w:r>
    </w:p>
    <w:p w14:paraId="6B3E8403" w14:textId="77777777" w:rsidR="008524F6" w:rsidRDefault="008524F6" w:rsidP="008524F6">
      <w:pPr>
        <w:jc w:val="both"/>
      </w:pPr>
      <w:r w:rsidRPr="00410B41">
        <w:t>If the family terminates the assisted lease before the end of the first year, the family relinquishes the opportunity for continued tenant-based assistance.</w:t>
      </w:r>
    </w:p>
    <w:p w14:paraId="585B5096" w14:textId="77777777" w:rsidR="008524F6" w:rsidRDefault="008524F6" w:rsidP="008524F6">
      <w:pPr>
        <w:pStyle w:val="NoSpacing"/>
        <w:outlineLvl w:val="0"/>
        <w:rPr>
          <w:b/>
          <w:u w:val="single"/>
        </w:rPr>
      </w:pPr>
      <w:r w:rsidRPr="005B5988">
        <w:rPr>
          <w:b/>
          <w:u w:val="single"/>
        </w:rPr>
        <w:t>R</w:t>
      </w:r>
      <w:r>
        <w:rPr>
          <w:b/>
          <w:u w:val="single"/>
        </w:rPr>
        <w:t xml:space="preserve">ental </w:t>
      </w:r>
      <w:r w:rsidRPr="005B5988">
        <w:rPr>
          <w:b/>
          <w:u w:val="single"/>
        </w:rPr>
        <w:t>A</w:t>
      </w:r>
      <w:r>
        <w:rPr>
          <w:b/>
          <w:u w:val="single"/>
        </w:rPr>
        <w:t xml:space="preserve">ssistance </w:t>
      </w:r>
      <w:r w:rsidRPr="005B5988">
        <w:rPr>
          <w:b/>
          <w:u w:val="single"/>
        </w:rPr>
        <w:t>D</w:t>
      </w:r>
      <w:r>
        <w:rPr>
          <w:b/>
          <w:u w:val="single"/>
        </w:rPr>
        <w:t>emonstration (RAD)</w:t>
      </w:r>
      <w:r w:rsidRPr="005B5988">
        <w:rPr>
          <w:b/>
          <w:u w:val="single"/>
        </w:rPr>
        <w:t xml:space="preserve"> Choice Mobility Alternative</w:t>
      </w:r>
    </w:p>
    <w:p w14:paraId="422F811B" w14:textId="77777777" w:rsidR="008524F6" w:rsidRDefault="008524F6" w:rsidP="008524F6">
      <w:pPr>
        <w:pStyle w:val="NoSpacing"/>
      </w:pPr>
    </w:p>
    <w:p w14:paraId="3378B0E4" w14:textId="77777777" w:rsidR="008524F6" w:rsidRDefault="008524F6" w:rsidP="008524F6">
      <w:pPr>
        <w:pStyle w:val="NoSpacing"/>
      </w:pPr>
      <w:r w:rsidRPr="00B22D12">
        <w:t xml:space="preserve">HUD recognizes that it remains important for </w:t>
      </w:r>
      <w:r w:rsidR="00077591">
        <w:t>PHA</w:t>
      </w:r>
      <w:r w:rsidRPr="00B22D12">
        <w:t xml:space="preserve"> to still be able to use tenant</w:t>
      </w:r>
      <w:r>
        <w:t>-</w:t>
      </w:r>
      <w:r w:rsidRPr="00B22D12">
        <w:t>based</w:t>
      </w:r>
    </w:p>
    <w:p w14:paraId="3826EAA1" w14:textId="77777777" w:rsidR="008524F6" w:rsidRDefault="008524F6" w:rsidP="008524F6">
      <w:pPr>
        <w:pStyle w:val="NoSpacing"/>
      </w:pPr>
      <w:r w:rsidRPr="00B22D12">
        <w:t>vouchers to address the specific housing needs and priorities of the community.</w:t>
      </w:r>
    </w:p>
    <w:p w14:paraId="4803E71F" w14:textId="77777777" w:rsidR="008524F6" w:rsidRDefault="008524F6" w:rsidP="008524F6">
      <w:pPr>
        <w:pStyle w:val="NoSpacing"/>
        <w:outlineLvl w:val="0"/>
      </w:pPr>
      <w:r w:rsidRPr="00B22D12">
        <w:t>Therefo</w:t>
      </w:r>
      <w:r>
        <w:t>re, HUD has established</w:t>
      </w:r>
      <w:r w:rsidRPr="00B22D12">
        <w:t xml:space="preserve"> an alternative requirement for PHAs where, as a</w:t>
      </w:r>
    </w:p>
    <w:p w14:paraId="58C678C9" w14:textId="77777777" w:rsidR="008524F6" w:rsidRDefault="008524F6" w:rsidP="008524F6">
      <w:pPr>
        <w:pStyle w:val="NoSpacing"/>
      </w:pPr>
      <w:r w:rsidRPr="00B22D12">
        <w:t>result of RAD, the total number of PBV units (including RAD PBV units) under HAP</w:t>
      </w:r>
    </w:p>
    <w:p w14:paraId="51149FC5" w14:textId="77777777" w:rsidR="008524F6" w:rsidRDefault="008524F6" w:rsidP="008524F6">
      <w:pPr>
        <w:pStyle w:val="NoSpacing"/>
      </w:pPr>
      <w:r w:rsidRPr="00B22D12">
        <w:t xml:space="preserve">contract administered by </w:t>
      </w:r>
      <w:r w:rsidR="00077591">
        <w:t>PHA</w:t>
      </w:r>
      <w:r>
        <w:t xml:space="preserve"> exceeds 20 percent of the </w:t>
      </w:r>
      <w:r w:rsidR="00077591">
        <w:t>PHA</w:t>
      </w:r>
      <w:r w:rsidRPr="00B22D12">
        <w:t>’s authorized units</w:t>
      </w:r>
    </w:p>
    <w:p w14:paraId="1F421FDC" w14:textId="77777777" w:rsidR="008524F6" w:rsidRDefault="008524F6" w:rsidP="008524F6">
      <w:pPr>
        <w:pStyle w:val="NoSpacing"/>
      </w:pPr>
      <w:r w:rsidRPr="00B22D12">
        <w:t>under its HCV ACC with HUD.</w:t>
      </w:r>
    </w:p>
    <w:p w14:paraId="46CD05DA" w14:textId="77777777" w:rsidR="008524F6" w:rsidRDefault="008524F6" w:rsidP="008524F6">
      <w:pPr>
        <w:pStyle w:val="NoSpacing"/>
      </w:pPr>
    </w:p>
    <w:p w14:paraId="4266483F" w14:textId="77777777" w:rsidR="008524F6" w:rsidRDefault="00077591" w:rsidP="008524F6">
      <w:pPr>
        <w:ind w:left="720"/>
        <w:jc w:val="both"/>
        <w:outlineLvl w:val="0"/>
      </w:pPr>
      <w:r>
        <w:rPr>
          <w:u w:val="single"/>
        </w:rPr>
        <w:t>PHA</w:t>
      </w:r>
      <w:r w:rsidR="008524F6" w:rsidRPr="002B2C51">
        <w:rPr>
          <w:u w:val="single"/>
        </w:rPr>
        <w:t xml:space="preserve"> Policy</w:t>
      </w:r>
    </w:p>
    <w:p w14:paraId="68EE80BC" w14:textId="77777777" w:rsidR="008524F6" w:rsidRDefault="00077591" w:rsidP="008524F6">
      <w:pPr>
        <w:pStyle w:val="NoSpacing"/>
        <w:ind w:left="720"/>
      </w:pPr>
      <w:r>
        <w:t>PHA</w:t>
      </w:r>
      <w:r w:rsidR="008524F6" w:rsidRPr="005B5988">
        <w:t xml:space="preserve"> shall not provide more than three-quarters of its turnover vouchers in any single year to the residents of RAD Covered Projects. While </w:t>
      </w:r>
      <w:r>
        <w:t>PHA</w:t>
      </w:r>
      <w:r w:rsidR="008524F6" w:rsidRPr="005B5988">
        <w:t xml:space="preserve"> is not required to establish a voucher inventory turnover cap, if such a cap is implemented, </w:t>
      </w:r>
      <w:r>
        <w:t>PHA</w:t>
      </w:r>
      <w:r w:rsidR="008524F6" w:rsidRPr="005B5988">
        <w:t xml:space="preserve"> shall create and maintain a waiting list in the order in which the requests from eligible households are received. </w:t>
      </w:r>
    </w:p>
    <w:p w14:paraId="20CDA30F" w14:textId="77777777" w:rsidR="008524F6" w:rsidRPr="00410B41" w:rsidRDefault="008524F6" w:rsidP="008524F6">
      <w:pPr>
        <w:pStyle w:val="NoSpacing"/>
        <w:ind w:left="720"/>
      </w:pPr>
    </w:p>
    <w:p w14:paraId="0BF54C78" w14:textId="77777777" w:rsidR="008524F6" w:rsidRDefault="008524F6" w:rsidP="008524F6">
      <w:pPr>
        <w:jc w:val="both"/>
        <w:rPr>
          <w:b/>
          <w:caps/>
        </w:rPr>
      </w:pPr>
      <w:bookmarkStart w:id="37" w:name="17-VII.D._Exceptions_To_The_Occupancy_Ca"/>
      <w:bookmarkEnd w:id="37"/>
    </w:p>
    <w:p w14:paraId="5C835F26" w14:textId="77777777" w:rsidR="008524F6" w:rsidRPr="00410B41" w:rsidRDefault="008524F6" w:rsidP="008524F6">
      <w:pPr>
        <w:jc w:val="both"/>
      </w:pPr>
      <w:r w:rsidRPr="002B2C51">
        <w:rPr>
          <w:b/>
          <w:caps/>
        </w:rPr>
        <w:t xml:space="preserve">17-VII.D. Exceptions To The Occupancy Cap </w:t>
      </w:r>
      <w:r w:rsidRPr="00410B41">
        <w:t>[24 CFR 983.26</w:t>
      </w:r>
      <w:r>
        <w:t>2</w:t>
      </w:r>
      <w:r w:rsidRPr="00410B41">
        <w:t>]</w:t>
      </w:r>
    </w:p>
    <w:p w14:paraId="36E6208D" w14:textId="77777777" w:rsidR="008524F6" w:rsidRDefault="008524F6" w:rsidP="008524F6">
      <w:pPr>
        <w:rPr>
          <w:szCs w:val="24"/>
        </w:rPr>
      </w:pPr>
      <w:r>
        <w:rPr>
          <w:szCs w:val="24"/>
        </w:rPr>
        <w:lastRenderedPageBreak/>
        <w:t>The PHA may not pay housing assistance under a PBV HAP contract for more than the greater of 25 units or 25 percent of the number of dwelling units in a project unless:</w:t>
      </w:r>
    </w:p>
    <w:p w14:paraId="357BA2B5"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exclusively for elderly families</w:t>
      </w:r>
    </w:p>
    <w:p w14:paraId="631DB94B"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14:paraId="065A4D4A" w14:textId="77777777" w:rsidR="008524F6" w:rsidRDefault="008524F6" w:rsidP="008524F6">
      <w:pPr>
        <w:pStyle w:val="HTMLPreformatted"/>
        <w:numPr>
          <w:ilvl w:val="0"/>
          <w:numId w:val="4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The project is located in a census tract with a poverty rate of 20 percent or less, as determined in the most recent American Community Survey Five-Year estimates - (40% Cap)</w:t>
      </w:r>
    </w:p>
    <w:p w14:paraId="5153B798" w14:textId="77777777" w:rsidR="008524F6" w:rsidRDefault="008524F6" w:rsidP="008524F6">
      <w:pPr>
        <w:rPr>
          <w:szCs w:val="24"/>
        </w:rPr>
      </w:pPr>
      <w:r w:rsidRPr="00410B41">
        <w:t xml:space="preserve">If a family at the time of initial tenancy is receiving and while the resident of an excepted unit has received Family Self-Sufficiency (FSS) supportive services or any other service as defined by </w:t>
      </w:r>
      <w:r w:rsidR="00077591">
        <w:t>PHA</w:t>
      </w:r>
      <w:r w:rsidRPr="00410B41">
        <w:t xml:space="preserve"> and successfully completes the FSS contract of participation or the supportive services requirement, the unit continues to count as an excepted unit for as long as the family resides in the unit.</w:t>
      </w:r>
      <w:r w:rsidRPr="0050746E">
        <w:rPr>
          <w:szCs w:val="24"/>
        </w:rPr>
        <w:t xml:space="preserve"> </w:t>
      </w:r>
      <w:r>
        <w:rPr>
          <w:szCs w:val="24"/>
        </w:rPr>
        <w:t xml:space="preserve">However, if the FSS family fails to successfully complete the FSS contract of participation or supportive services objective and consequently is no longer eligible for the supportive services, the family must vacate the unit within a reasonable period of time established by the PHA, and the PHA shall cease paying HAP on behalf of the family. </w:t>
      </w:r>
    </w:p>
    <w:p w14:paraId="13B72667" w14:textId="77777777" w:rsidR="008524F6" w:rsidRDefault="008524F6" w:rsidP="008524F6">
      <w:pPr>
        <w:suppressAutoHyphens w:val="0"/>
        <w:autoSpaceDE w:val="0"/>
        <w:autoSpaceDN w:val="0"/>
        <w:adjustRightInd w:val="0"/>
        <w:spacing w:before="0" w:after="0"/>
        <w:rPr>
          <w:color w:val="auto"/>
        </w:rPr>
      </w:pPr>
      <w:r>
        <w:t>Further, when a</w:t>
      </w:r>
      <w:r w:rsidRPr="00410B41">
        <w:t xml:space="preserve"> family (or remaining members of a family) residing in an excepted unit no longer meets the criteria for a "qualifying family" </w:t>
      </w:r>
      <w:r>
        <w:rPr>
          <w:color w:val="auto"/>
        </w:rPr>
        <w:t>because the</w:t>
      </w:r>
      <w:r w:rsidRPr="00701A92">
        <w:rPr>
          <w:color w:val="auto"/>
        </w:rPr>
        <w:t xml:space="preserve"> family is no longer </w:t>
      </w:r>
      <w:r>
        <w:rPr>
          <w:color w:val="auto"/>
        </w:rPr>
        <w:t xml:space="preserve">an </w:t>
      </w:r>
      <w:r w:rsidRPr="00701A92">
        <w:rPr>
          <w:color w:val="auto"/>
        </w:rPr>
        <w:t xml:space="preserve">elderly </w:t>
      </w:r>
      <w:r w:rsidRPr="00701A92">
        <w:rPr>
          <w:rFonts w:eastAsiaTheme="minorHAnsi"/>
          <w:color w:val="auto"/>
          <w:szCs w:val="24"/>
        </w:rPr>
        <w:t>due to a change in family composition</w:t>
      </w:r>
      <w:r>
        <w:rPr>
          <w:rFonts w:eastAsiaTheme="minorHAnsi"/>
          <w:color w:val="auto"/>
          <w:szCs w:val="24"/>
        </w:rPr>
        <w:t xml:space="preserve">, </w:t>
      </w:r>
      <w:r w:rsidRPr="00701A92">
        <w:rPr>
          <w:rFonts w:eastAsiaTheme="minorHAnsi"/>
          <w:color w:val="auto"/>
          <w:szCs w:val="24"/>
        </w:rPr>
        <w:t xml:space="preserve"> </w:t>
      </w:r>
      <w:r w:rsidR="00077591">
        <w:rPr>
          <w:rFonts w:eastAsiaTheme="minorHAnsi"/>
          <w:color w:val="auto"/>
          <w:szCs w:val="24"/>
        </w:rPr>
        <w:t>PHA</w:t>
      </w:r>
      <w:r w:rsidRPr="00701A92">
        <w:rPr>
          <w:rFonts w:eastAsiaTheme="minorHAnsi"/>
          <w:color w:val="auto"/>
          <w:szCs w:val="24"/>
        </w:rPr>
        <w:t xml:space="preserve"> </w:t>
      </w:r>
      <w:r>
        <w:rPr>
          <w:rFonts w:eastAsiaTheme="minorHAnsi"/>
          <w:color w:val="auto"/>
          <w:szCs w:val="24"/>
        </w:rPr>
        <w:t>has the</w:t>
      </w:r>
      <w:r w:rsidRPr="00701A92">
        <w:rPr>
          <w:rFonts w:eastAsiaTheme="minorHAnsi"/>
          <w:color w:val="auto"/>
          <w:szCs w:val="24"/>
        </w:rPr>
        <w:t xml:space="preserve"> discretion to allow the family to remain in the excepted unit</w:t>
      </w:r>
      <w:r>
        <w:rPr>
          <w:color w:val="auto"/>
        </w:rPr>
        <w:t>.</w:t>
      </w:r>
      <w:r w:rsidRPr="00701A92">
        <w:rPr>
          <w:color w:val="auto"/>
        </w:rPr>
        <w:t xml:space="preserve"> </w:t>
      </w:r>
      <w:r>
        <w:rPr>
          <w:szCs w:val="24"/>
        </w:rPr>
        <w:t xml:space="preserve">If </w:t>
      </w:r>
      <w:r w:rsidR="00077591">
        <w:rPr>
          <w:szCs w:val="24"/>
        </w:rPr>
        <w:t>PHA</w:t>
      </w:r>
      <w:r>
        <w:rPr>
          <w:szCs w:val="24"/>
        </w:rPr>
        <w:t xml:space="preserve"> does not exercise this discretion, the family</w:t>
      </w:r>
      <w:r w:rsidRPr="00701A92">
        <w:rPr>
          <w:color w:val="auto"/>
        </w:rPr>
        <w:t xml:space="preserve"> must vacate the unit within a reasonable period of time established by </w:t>
      </w:r>
      <w:r w:rsidR="00077591">
        <w:rPr>
          <w:color w:val="auto"/>
        </w:rPr>
        <w:t>PHA</w:t>
      </w:r>
      <w:r w:rsidRPr="00701A92">
        <w:rPr>
          <w:color w:val="auto"/>
        </w:rPr>
        <w:t xml:space="preserve">, and </w:t>
      </w:r>
      <w:r w:rsidR="00077591">
        <w:rPr>
          <w:color w:val="auto"/>
        </w:rPr>
        <w:t>PHA</w:t>
      </w:r>
      <w:r w:rsidRPr="00701A92">
        <w:rPr>
          <w:color w:val="auto"/>
        </w:rPr>
        <w:t xml:space="preserve"> must cease paying housing assistance payments on behalf of the non-qualifying family.</w:t>
      </w:r>
    </w:p>
    <w:p w14:paraId="7448EB45" w14:textId="77777777" w:rsidR="008524F6" w:rsidRDefault="008524F6" w:rsidP="008524F6">
      <w:pPr>
        <w:rPr>
          <w:szCs w:val="24"/>
        </w:rPr>
      </w:pPr>
      <w:r>
        <w:rPr>
          <w:szCs w:val="24"/>
        </w:rPr>
        <w:t xml:space="preserve">Individuals in units with supportive services who choose to no longer participate in a service or who no longer qualify for services they qualified for at the time of initial occupancy cannot subsequently be denied continued housing opportunity because of this changed circumstance. A PHA or owner cannot determine that a participant’s needs exceed the level of care offered by qualifying services or require that individuals be transitioned to different projects based on service needs. </w:t>
      </w:r>
    </w:p>
    <w:p w14:paraId="2C76BC90" w14:textId="77777777" w:rsidR="008524F6" w:rsidRPr="00701A92" w:rsidRDefault="008524F6" w:rsidP="008524F6">
      <w:pPr>
        <w:jc w:val="both"/>
        <w:rPr>
          <w:color w:val="auto"/>
        </w:rPr>
      </w:pPr>
      <w:r w:rsidRPr="00701A92">
        <w:rPr>
          <w:color w:val="auto"/>
        </w:rPr>
        <w:t>If the family fails to vacate the unit within the established time, the unit must be removed from the HAP contract unless the project is partially assisted, and it is possible for the HAP contract to</w:t>
      </w:r>
      <w:r w:rsidRPr="00410B41">
        <w:t xml:space="preserve"> be amended to substitute a different unit in the project in accordance with program requirements; or the owner terminates the lease and evicts the family. The housing assistance payments for a family residing in an excepted unit that is not in compliance with its family obligations to </w:t>
      </w:r>
      <w:r w:rsidRPr="00701A92">
        <w:rPr>
          <w:color w:val="auto"/>
        </w:rPr>
        <w:t xml:space="preserve">comply with supportive services requirements must be terminated by </w:t>
      </w:r>
      <w:r w:rsidR="00077591">
        <w:rPr>
          <w:color w:val="auto"/>
        </w:rPr>
        <w:t>PHA</w:t>
      </w:r>
      <w:r w:rsidRPr="00701A92">
        <w:rPr>
          <w:color w:val="auto"/>
        </w:rPr>
        <w:t>.</w:t>
      </w:r>
    </w:p>
    <w:p w14:paraId="622CBBF3" w14:textId="77777777" w:rsidR="008524F6" w:rsidRPr="00701A92" w:rsidRDefault="00077591"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PHA</w:t>
      </w:r>
      <w:r w:rsidR="008524F6" w:rsidRPr="00701A92">
        <w:rPr>
          <w:rFonts w:eastAsiaTheme="minorHAnsi"/>
          <w:color w:val="auto"/>
          <w:szCs w:val="24"/>
        </w:rPr>
        <w:t xml:space="preserve"> may allow a family that initially qualified for occupancy of an excepted unit based on</w:t>
      </w:r>
    </w:p>
    <w:p w14:paraId="693338BC"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elderly family status to continue to reside in a unit, where through circumstances</w:t>
      </w:r>
    </w:p>
    <w:p w14:paraId="6D146DDE"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beyond the control of the family (e.g., death of the elderly family member or long-term or permanent hospitalization or nursing care), the elderly family member no</w:t>
      </w:r>
      <w:r>
        <w:rPr>
          <w:rFonts w:eastAsiaTheme="minorHAnsi"/>
          <w:color w:val="auto"/>
          <w:szCs w:val="24"/>
        </w:rPr>
        <w:t xml:space="preserve"> </w:t>
      </w:r>
      <w:r w:rsidRPr="00701A92">
        <w:rPr>
          <w:rFonts w:eastAsiaTheme="minorHAnsi"/>
          <w:color w:val="auto"/>
          <w:szCs w:val="24"/>
        </w:rPr>
        <w:t>longer resides in the unit. In this case, the unit may continue to be counted as an excepted unit</w:t>
      </w:r>
      <w:r>
        <w:rPr>
          <w:rFonts w:eastAsiaTheme="minorHAnsi"/>
          <w:color w:val="auto"/>
          <w:szCs w:val="24"/>
        </w:rPr>
        <w:t xml:space="preserve"> </w:t>
      </w:r>
      <w:r w:rsidRPr="00701A92">
        <w:rPr>
          <w:rFonts w:eastAsiaTheme="minorHAnsi"/>
          <w:color w:val="auto"/>
          <w:szCs w:val="24"/>
        </w:rPr>
        <w:t>for as long as the family resides in that unit. Once the family vacates the unit, in order to continue as an excepted unit under the HAP contract, the unit must be made available to and occupied by a qualified family.</w:t>
      </w:r>
    </w:p>
    <w:p w14:paraId="43C7DB3A" w14:textId="77777777" w:rsidR="008524F6" w:rsidRPr="00701A92" w:rsidRDefault="00077591" w:rsidP="008524F6">
      <w:pPr>
        <w:ind w:left="720"/>
        <w:jc w:val="both"/>
        <w:outlineLvl w:val="0"/>
        <w:rPr>
          <w:color w:val="auto"/>
          <w:u w:val="single"/>
        </w:rPr>
      </w:pPr>
      <w:r>
        <w:rPr>
          <w:color w:val="auto"/>
          <w:u w:val="single"/>
        </w:rPr>
        <w:lastRenderedPageBreak/>
        <w:t>PHA</w:t>
      </w:r>
      <w:r w:rsidR="008524F6" w:rsidRPr="00701A92">
        <w:rPr>
          <w:color w:val="auto"/>
          <w:u w:val="single"/>
        </w:rPr>
        <w:t xml:space="preserve"> Policy </w:t>
      </w:r>
    </w:p>
    <w:p w14:paraId="65322A64" w14:textId="77777777" w:rsidR="008524F6" w:rsidRPr="00410B41" w:rsidRDefault="00077591" w:rsidP="008524F6">
      <w:pPr>
        <w:ind w:left="720"/>
        <w:jc w:val="both"/>
      </w:pPr>
      <w:r>
        <w:t>PHA</w:t>
      </w:r>
      <w:r w:rsidR="008524F6" w:rsidRPr="00410B41">
        <w:t xml:space="preserve"> will provide PBV assistance for excepted units. </w:t>
      </w:r>
    </w:p>
    <w:p w14:paraId="509134DD" w14:textId="77777777" w:rsidR="008524F6" w:rsidRPr="00410B41" w:rsidRDefault="008524F6" w:rsidP="008524F6">
      <w:pPr>
        <w:ind w:left="720"/>
        <w:jc w:val="both"/>
      </w:pPr>
      <w:r w:rsidRPr="00410B41">
        <w:t xml:space="preserve">When </w:t>
      </w:r>
      <w:r w:rsidR="00077591">
        <w:t>PHA</w:t>
      </w:r>
      <w:r w:rsidRPr="00410B41">
        <w:t xml:space="preserve"> determines that a family no longer meets the criteria for a "qualifying family" in connection with the </w:t>
      </w:r>
      <w:r>
        <w:t>"exception unit"</w:t>
      </w:r>
      <w:r w:rsidRPr="00410B41">
        <w:t xml:space="preserve">, </w:t>
      </w:r>
      <w:r w:rsidR="00077591">
        <w:t>PHA</w:t>
      </w:r>
      <w:r w:rsidRPr="00410B41">
        <w:t xml:space="preserve"> will provide written notice to the family and owner within 10 business days of making the determination.  The family will be given 60 days from the date of the notice to move out of the PBV unit.  If the family does not move out within this 60-day time frame, </w:t>
      </w:r>
      <w:r w:rsidR="00077591">
        <w:t>PHA</w:t>
      </w:r>
      <w:r w:rsidRPr="00410B41">
        <w:t xml:space="preserve"> will terminate the housing assistance payment at the expiration of the 60-day period.</w:t>
      </w:r>
    </w:p>
    <w:p w14:paraId="6DA5E9C2" w14:textId="77777777" w:rsidR="008524F6" w:rsidRPr="00410B41" w:rsidRDefault="00077591" w:rsidP="008524F6">
      <w:pPr>
        <w:ind w:left="720"/>
        <w:jc w:val="both"/>
      </w:pPr>
      <w:r>
        <w:t>PHA</w:t>
      </w:r>
      <w:r w:rsidR="008524F6" w:rsidRPr="00410B41">
        <w:t xml:space="preserve"> may make exceptions to this 60-day period if needed for reasons beyond the family’s control such as death, serious illness, or other medical emergency of a family member. </w:t>
      </w:r>
    </w:p>
    <w:p w14:paraId="1105B1C3" w14:textId="77777777" w:rsidR="008524F6" w:rsidRDefault="008524F6" w:rsidP="008524F6">
      <w:pPr>
        <w:ind w:left="720"/>
        <w:jc w:val="both"/>
      </w:pPr>
    </w:p>
    <w:p w14:paraId="22814A1A" w14:textId="77777777" w:rsidR="008524F6" w:rsidRDefault="008524F6" w:rsidP="008524F6">
      <w:pPr>
        <w:ind w:left="720"/>
        <w:jc w:val="both"/>
      </w:pPr>
    </w:p>
    <w:p w14:paraId="55048D21" w14:textId="77777777" w:rsidR="008524F6" w:rsidRDefault="008524F6" w:rsidP="008524F6">
      <w:pPr>
        <w:ind w:left="720"/>
        <w:jc w:val="both"/>
      </w:pPr>
    </w:p>
    <w:p w14:paraId="2AA701FB" w14:textId="77777777" w:rsidR="008524F6" w:rsidRDefault="008524F6" w:rsidP="008524F6">
      <w:pPr>
        <w:ind w:left="720"/>
        <w:jc w:val="both"/>
      </w:pPr>
    </w:p>
    <w:p w14:paraId="6403CF9A" w14:textId="77777777" w:rsidR="008524F6" w:rsidRDefault="008524F6" w:rsidP="008524F6">
      <w:pPr>
        <w:ind w:left="720"/>
        <w:jc w:val="both"/>
        <w:sectPr w:rsidR="008524F6" w:rsidSect="00C71BEB">
          <w:pgSz w:w="12240" w:h="15840" w:code="1"/>
          <w:pgMar w:top="1440" w:right="1440" w:bottom="1440" w:left="1440" w:header="1080" w:footer="720" w:gutter="0"/>
          <w:cols w:space="720"/>
          <w:noEndnote/>
        </w:sectPr>
      </w:pPr>
    </w:p>
    <w:p w14:paraId="0140237C" w14:textId="77777777" w:rsidR="008524F6" w:rsidRPr="002B2C51" w:rsidRDefault="008524F6" w:rsidP="008524F6">
      <w:pPr>
        <w:pStyle w:val="Heading1"/>
        <w:jc w:val="both"/>
        <w:rPr>
          <w:caps/>
          <w:sz w:val="28"/>
          <w:szCs w:val="28"/>
        </w:rPr>
      </w:pPr>
      <w:r w:rsidRPr="002B2C51">
        <w:rPr>
          <w:caps/>
          <w:sz w:val="28"/>
          <w:szCs w:val="28"/>
        </w:rPr>
        <w:lastRenderedPageBreak/>
        <w:t>Part VIII: Determining Rent To Owner</w:t>
      </w:r>
    </w:p>
    <w:p w14:paraId="149E0C0A" w14:textId="77777777" w:rsidR="008524F6" w:rsidRPr="002B2C51" w:rsidRDefault="008524F6" w:rsidP="008524F6">
      <w:pPr>
        <w:jc w:val="both"/>
        <w:rPr>
          <w:b/>
          <w:caps/>
        </w:rPr>
      </w:pPr>
      <w:bookmarkStart w:id="38" w:name="17-VIII.A._Overview"/>
      <w:bookmarkEnd w:id="38"/>
      <w:r w:rsidRPr="002B2C51">
        <w:rPr>
          <w:b/>
          <w:caps/>
        </w:rPr>
        <w:t>17-VIII.A. Overview</w:t>
      </w:r>
    </w:p>
    <w:p w14:paraId="0E4093C2" w14:textId="77777777" w:rsidR="008524F6" w:rsidRPr="00410B41" w:rsidRDefault="008524F6" w:rsidP="008524F6">
      <w:pPr>
        <w:jc w:val="both"/>
      </w:pPr>
      <w:r w:rsidRPr="00410B41">
        <w:t>The amount of the initial rent to an owner of units receiving PBV assistance is established at the beginning of the HAP contract term. Although for rehabilitated or newly constructed housing, the agreement to enter into HAP Contract (Agreement) states the estimated amount of the initial rent to owner, the actual amount of the initial rent to owner is established at the beginning of the HAP contract term.</w:t>
      </w:r>
    </w:p>
    <w:p w14:paraId="5E713A53" w14:textId="77777777" w:rsidR="008524F6" w:rsidRPr="00410B41" w:rsidRDefault="008524F6" w:rsidP="008524F6">
      <w:pPr>
        <w:jc w:val="both"/>
      </w:pPr>
      <w:r w:rsidRPr="00410B41">
        <w:t>During the tem of the HAP contract, the rent to owner is re-determined at the owner’s request in accordance with program requirements, and at such time that there is a five percent or greater decrease in the published FMR.</w:t>
      </w:r>
    </w:p>
    <w:p w14:paraId="38D7773B" w14:textId="77777777" w:rsidR="008524F6" w:rsidRPr="002B2C51" w:rsidRDefault="008524F6" w:rsidP="008524F6">
      <w:pPr>
        <w:jc w:val="both"/>
        <w:outlineLvl w:val="0"/>
        <w:rPr>
          <w:b/>
          <w:caps/>
        </w:rPr>
      </w:pPr>
      <w:bookmarkStart w:id="39" w:name="17-VIII.B._Rent_Limits"/>
      <w:bookmarkEnd w:id="39"/>
      <w:r w:rsidRPr="002B2C51">
        <w:rPr>
          <w:b/>
          <w:caps/>
        </w:rPr>
        <w:t xml:space="preserve">17-VIII.B. Rent Limits </w:t>
      </w:r>
    </w:p>
    <w:p w14:paraId="3D05D1F9" w14:textId="77777777" w:rsidR="008524F6" w:rsidRPr="00410B41" w:rsidRDefault="008524F6" w:rsidP="008524F6">
      <w:pPr>
        <w:jc w:val="both"/>
      </w:pPr>
      <w:r w:rsidRPr="00410B41">
        <w:t>[24 CFR 983.301]</w:t>
      </w:r>
    </w:p>
    <w:p w14:paraId="2355187F" w14:textId="77777777" w:rsidR="008524F6" w:rsidRPr="00410B41" w:rsidRDefault="008524F6" w:rsidP="008524F6">
      <w:pPr>
        <w:jc w:val="both"/>
      </w:pPr>
      <w:r w:rsidRPr="00410B41">
        <w:t>Except for certain tax credit units (discussed below), the rent to owner must not exceed the lowest of the following amounts:</w:t>
      </w:r>
    </w:p>
    <w:p w14:paraId="12998E37" w14:textId="77777777" w:rsidR="008524F6" w:rsidRPr="00410B41" w:rsidRDefault="008524F6" w:rsidP="008524F6">
      <w:pPr>
        <w:pStyle w:val="ListParagraph"/>
        <w:numPr>
          <w:ilvl w:val="0"/>
          <w:numId w:val="28"/>
        </w:numPr>
        <w:ind w:left="1080"/>
        <w:jc w:val="both"/>
      </w:pPr>
      <w:r w:rsidRPr="00410B41">
        <w:t xml:space="preserve">An amount determined by </w:t>
      </w:r>
      <w:r w:rsidR="00077591">
        <w:t>PHA</w:t>
      </w:r>
      <w:r w:rsidRPr="00410B41">
        <w:t>, not to exceed 110 percent of the applicable fair market rent (or any HUD-approved exception payment standard) for the unit bedroom size minus any utility allowance;</w:t>
      </w:r>
    </w:p>
    <w:p w14:paraId="27F191CC" w14:textId="77777777" w:rsidR="008524F6" w:rsidRPr="00410B41" w:rsidRDefault="008524F6" w:rsidP="008524F6">
      <w:pPr>
        <w:pStyle w:val="ListParagraph"/>
        <w:numPr>
          <w:ilvl w:val="0"/>
          <w:numId w:val="28"/>
        </w:numPr>
        <w:ind w:left="1080"/>
        <w:jc w:val="both"/>
      </w:pPr>
      <w:r w:rsidRPr="00410B41">
        <w:t>The reasonable rent; or</w:t>
      </w:r>
    </w:p>
    <w:p w14:paraId="79731353" w14:textId="77777777" w:rsidR="008524F6" w:rsidRPr="00410B41" w:rsidRDefault="008524F6" w:rsidP="008524F6">
      <w:pPr>
        <w:pStyle w:val="ListParagraph"/>
        <w:numPr>
          <w:ilvl w:val="0"/>
          <w:numId w:val="28"/>
        </w:numPr>
        <w:ind w:left="1080"/>
        <w:jc w:val="both"/>
      </w:pPr>
      <w:r w:rsidRPr="00410B41">
        <w:t>The rent requested by the owner.</w:t>
      </w:r>
    </w:p>
    <w:p w14:paraId="4EB95DA6" w14:textId="77777777" w:rsidR="008524F6" w:rsidRPr="004A77B7" w:rsidRDefault="008524F6" w:rsidP="008524F6">
      <w:pPr>
        <w:jc w:val="both"/>
        <w:outlineLvl w:val="0"/>
        <w:rPr>
          <w:b/>
          <w:u w:val="single"/>
        </w:rPr>
      </w:pPr>
      <w:r w:rsidRPr="00D77410">
        <w:rPr>
          <w:b/>
          <w:u w:val="single"/>
        </w:rPr>
        <w:t>Certain Tax Credit Units [24 CFR  983.301(C)]</w:t>
      </w:r>
    </w:p>
    <w:p w14:paraId="384A84F1" w14:textId="77777777" w:rsidR="008524F6" w:rsidRPr="00410B41" w:rsidRDefault="008524F6" w:rsidP="008524F6">
      <w:pPr>
        <w:jc w:val="both"/>
      </w:pPr>
      <w:r w:rsidRPr="00410B41">
        <w:t xml:space="preserve">For certain tax credit units, the rent limits are determined differently than for other PBV units. </w:t>
      </w:r>
      <w:r>
        <w:t>D</w:t>
      </w:r>
      <w:r w:rsidRPr="00410B41">
        <w:t>ifferent limits apply to contract units that meet all of the following criteria:</w:t>
      </w:r>
    </w:p>
    <w:p w14:paraId="1DDAF103" w14:textId="77777777" w:rsidR="008524F6" w:rsidRPr="00410B41" w:rsidRDefault="008524F6" w:rsidP="008524F6">
      <w:pPr>
        <w:pStyle w:val="ListParagraph"/>
        <w:numPr>
          <w:ilvl w:val="0"/>
          <w:numId w:val="29"/>
        </w:numPr>
        <w:ind w:left="1080"/>
        <w:jc w:val="both"/>
      </w:pPr>
      <w:r w:rsidRPr="00410B41">
        <w:t>The contract unit receives a low-income housing tax credit under the Internal Revenue Code of 1986;</w:t>
      </w:r>
    </w:p>
    <w:p w14:paraId="735CC34C" w14:textId="77777777" w:rsidR="008524F6" w:rsidRPr="00410B41" w:rsidRDefault="008524F6" w:rsidP="008524F6">
      <w:pPr>
        <w:pStyle w:val="ListParagraph"/>
        <w:numPr>
          <w:ilvl w:val="0"/>
          <w:numId w:val="29"/>
        </w:numPr>
        <w:ind w:left="1080"/>
        <w:jc w:val="both"/>
      </w:pPr>
      <w:r w:rsidRPr="00410B41">
        <w:t>The contract unit is not located in a qualified census tract;</w:t>
      </w:r>
    </w:p>
    <w:p w14:paraId="48BD3830" w14:textId="77777777" w:rsidR="008524F6" w:rsidRPr="00410B41" w:rsidRDefault="008524F6" w:rsidP="008524F6">
      <w:pPr>
        <w:pStyle w:val="ListParagraph"/>
        <w:numPr>
          <w:ilvl w:val="0"/>
          <w:numId w:val="29"/>
        </w:numPr>
        <w:ind w:left="1080"/>
        <w:jc w:val="both"/>
      </w:pPr>
      <w:r w:rsidRPr="00410B41">
        <w:t>There are comparable tax credit units of the same bedroom size as the contract unit in the same building, and the comparable tax credit units do not have any form of rental assistance other than the tax credit; and</w:t>
      </w:r>
    </w:p>
    <w:p w14:paraId="1E2173C3" w14:textId="77777777" w:rsidR="008524F6" w:rsidRPr="00410B41" w:rsidRDefault="008524F6" w:rsidP="008524F6">
      <w:pPr>
        <w:pStyle w:val="ListParagraph"/>
        <w:numPr>
          <w:ilvl w:val="0"/>
          <w:numId w:val="29"/>
        </w:numPr>
        <w:ind w:left="1080"/>
        <w:jc w:val="both"/>
      </w:pPr>
      <w:r w:rsidRPr="00410B41">
        <w:t>The tax credit rent exceeds</w:t>
      </w:r>
      <w:r>
        <w:t xml:space="preserve"> </w:t>
      </w:r>
      <w:r w:rsidRPr="00410B41">
        <w:t>110 percent of the fair market rent or any approved exception payment standard);</w:t>
      </w:r>
    </w:p>
    <w:p w14:paraId="0462D004" w14:textId="77777777" w:rsidR="008524F6" w:rsidRPr="00410B41" w:rsidRDefault="008524F6" w:rsidP="008524F6">
      <w:pPr>
        <w:jc w:val="both"/>
      </w:pPr>
      <w:r w:rsidRPr="00410B41">
        <w:t>For contract units that meet all of these criteria, the rent to owner must not exceed the lowest of:</w:t>
      </w:r>
    </w:p>
    <w:p w14:paraId="5DD2EA90" w14:textId="77777777" w:rsidR="008524F6" w:rsidRPr="00410B41" w:rsidRDefault="008524F6" w:rsidP="008524F6">
      <w:pPr>
        <w:pStyle w:val="ListParagraph"/>
        <w:numPr>
          <w:ilvl w:val="0"/>
          <w:numId w:val="30"/>
        </w:numPr>
        <w:ind w:left="1080"/>
        <w:jc w:val="both"/>
      </w:pPr>
      <w:r w:rsidRPr="00410B41">
        <w:t>The tax credit rent minus any utility allowance;</w:t>
      </w:r>
    </w:p>
    <w:p w14:paraId="7F7D9098" w14:textId="77777777" w:rsidR="008524F6" w:rsidRPr="00410B41" w:rsidRDefault="008524F6" w:rsidP="008524F6">
      <w:pPr>
        <w:pStyle w:val="ListParagraph"/>
        <w:numPr>
          <w:ilvl w:val="0"/>
          <w:numId w:val="30"/>
        </w:numPr>
        <w:ind w:left="1080"/>
        <w:jc w:val="both"/>
      </w:pPr>
      <w:r w:rsidRPr="00410B41">
        <w:t>The reasonable rent; or</w:t>
      </w:r>
    </w:p>
    <w:p w14:paraId="0F2101D8" w14:textId="77777777" w:rsidR="008524F6" w:rsidRDefault="008524F6" w:rsidP="008524F6">
      <w:pPr>
        <w:pStyle w:val="ListParagraph"/>
        <w:numPr>
          <w:ilvl w:val="0"/>
          <w:numId w:val="30"/>
        </w:numPr>
        <w:ind w:left="1080"/>
        <w:jc w:val="both"/>
        <w:rPr>
          <w:u w:val="single"/>
        </w:rPr>
      </w:pPr>
      <w:r w:rsidRPr="00410B41">
        <w:t>The rent requested by the owner.</w:t>
      </w:r>
    </w:p>
    <w:p w14:paraId="0050813B" w14:textId="77777777" w:rsidR="008524F6" w:rsidRPr="00BE237E" w:rsidRDefault="008524F6" w:rsidP="008524F6">
      <w:pPr>
        <w:jc w:val="both"/>
        <w:outlineLvl w:val="0"/>
        <w:rPr>
          <w:u w:val="single"/>
        </w:rPr>
      </w:pPr>
      <w:r w:rsidRPr="00BE237E">
        <w:rPr>
          <w:u w:val="single"/>
        </w:rPr>
        <w:t xml:space="preserve">Definitions </w:t>
      </w:r>
    </w:p>
    <w:p w14:paraId="2B7A6C08" w14:textId="77777777" w:rsidR="008524F6" w:rsidRPr="00410B41" w:rsidRDefault="008524F6" w:rsidP="008524F6">
      <w:pPr>
        <w:jc w:val="both"/>
      </w:pPr>
      <w:r w:rsidRPr="00410B41">
        <w:t xml:space="preserve">A qualified census tract is any census tract (or equivalent geographic area defined by the Bureau of the Census) in which at least 50 percent of households have an income of less than 60 percent </w:t>
      </w:r>
      <w:r w:rsidRPr="00410B41">
        <w:lastRenderedPageBreak/>
        <w:t>of Area Median Gross Income (AMGI), or where the poverty rate is at least 25 percent and where the census tract is designated as a qualified census tract by HUD.</w:t>
      </w:r>
    </w:p>
    <w:p w14:paraId="128F4035" w14:textId="77777777" w:rsidR="008524F6" w:rsidRDefault="008524F6" w:rsidP="008524F6">
      <w:pPr>
        <w:jc w:val="both"/>
      </w:pPr>
      <w:r w:rsidRPr="00410B41">
        <w:t>Tax credit rent is the rent charged for comparable units of the same bedroom size in the building that also receive the low-income housing tax credit but do not have any additional rental assistance (e.g., tenant-based voucher assistance).</w:t>
      </w:r>
    </w:p>
    <w:p w14:paraId="1C9EF631" w14:textId="77777777" w:rsidR="008524F6" w:rsidRPr="00701A92" w:rsidRDefault="008524F6" w:rsidP="008524F6">
      <w:pPr>
        <w:suppressAutoHyphens w:val="0"/>
        <w:autoSpaceDE w:val="0"/>
        <w:autoSpaceDN w:val="0"/>
        <w:adjustRightInd w:val="0"/>
        <w:spacing w:before="0" w:after="0"/>
        <w:outlineLvl w:val="0"/>
        <w:rPr>
          <w:rFonts w:eastAsiaTheme="minorHAnsi"/>
          <w:b/>
          <w:bCs/>
          <w:color w:val="auto"/>
          <w:szCs w:val="24"/>
          <w:u w:val="single"/>
        </w:rPr>
      </w:pPr>
      <w:r w:rsidRPr="00701A92">
        <w:rPr>
          <w:rFonts w:eastAsiaTheme="minorHAnsi"/>
          <w:b/>
          <w:bCs/>
          <w:color w:val="auto"/>
          <w:szCs w:val="24"/>
          <w:u w:val="single"/>
        </w:rPr>
        <w:t>Reasonable Rent [24 CFR 983.301(e) and 983.302(c)(2)]</w:t>
      </w:r>
    </w:p>
    <w:p w14:paraId="19576D7A"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p>
    <w:p w14:paraId="4A0F9339" w14:textId="77777777" w:rsidR="008524F6" w:rsidRPr="00701A92" w:rsidRDefault="00077591" w:rsidP="008524F6">
      <w:pPr>
        <w:suppressAutoHyphens w:val="0"/>
        <w:autoSpaceDE w:val="0"/>
        <w:autoSpaceDN w:val="0"/>
        <w:adjustRightInd w:val="0"/>
        <w:spacing w:before="0" w:after="0"/>
        <w:rPr>
          <w:rFonts w:eastAsiaTheme="minorHAnsi"/>
          <w:color w:val="auto"/>
          <w:szCs w:val="24"/>
        </w:rPr>
      </w:pPr>
      <w:r>
        <w:rPr>
          <w:rFonts w:eastAsiaTheme="minorHAnsi"/>
          <w:color w:val="auto"/>
          <w:szCs w:val="24"/>
        </w:rPr>
        <w:t>PHA</w:t>
      </w:r>
      <w:r w:rsidR="008524F6" w:rsidRPr="00701A92">
        <w:rPr>
          <w:rFonts w:eastAsiaTheme="minorHAnsi"/>
          <w:color w:val="auto"/>
          <w:szCs w:val="24"/>
        </w:rPr>
        <w:t xml:space="preserve"> must determine reasonable rent in accordable with 24 CFR 983.303. The rent to owner</w:t>
      </w:r>
    </w:p>
    <w:p w14:paraId="528FCA7F"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for each contract unit may at no time exceed the reasonable rent, except in cases where the PHA</w:t>
      </w:r>
    </w:p>
    <w:p w14:paraId="71584D57"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has elected within the HAP contract not to reduce rents below the initial rent to owner and, upon</w:t>
      </w:r>
    </w:p>
    <w:p w14:paraId="639BEF53"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redetermination of the rent to owner, the reasonable rent would result in a rent below the initial</w:t>
      </w:r>
    </w:p>
    <w:p w14:paraId="70393291"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701A92">
        <w:rPr>
          <w:rFonts w:eastAsiaTheme="minorHAnsi"/>
          <w:color w:val="auto"/>
          <w:szCs w:val="24"/>
        </w:rPr>
        <w:t>rent. However, the rent to owner must be reduced in the following cases:</w:t>
      </w:r>
    </w:p>
    <w:p w14:paraId="5D55E8B3" w14:textId="77777777"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To correct errors in calculations in accordable with HUD requirements</w:t>
      </w:r>
    </w:p>
    <w:p w14:paraId="43CCF6F7" w14:textId="77777777"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If additional housing assistance has been combined with PBV assistance after the execution of the initial HAP contract and a rent decrease is required pursuant to 24 CFR 983.55</w:t>
      </w:r>
    </w:p>
    <w:p w14:paraId="292B36B3" w14:textId="77777777" w:rsidR="008524F6" w:rsidRPr="00701A92" w:rsidRDefault="008524F6" w:rsidP="008524F6">
      <w:pPr>
        <w:pStyle w:val="ListParagraph"/>
        <w:numPr>
          <w:ilvl w:val="0"/>
          <w:numId w:val="34"/>
        </w:numPr>
        <w:suppressAutoHyphens w:val="0"/>
        <w:autoSpaceDE w:val="0"/>
        <w:autoSpaceDN w:val="0"/>
        <w:adjustRightInd w:val="0"/>
        <w:spacing w:before="0" w:after="0"/>
        <w:ind w:left="1080"/>
        <w:rPr>
          <w:rFonts w:eastAsiaTheme="minorHAnsi"/>
          <w:color w:val="auto"/>
          <w:szCs w:val="24"/>
        </w:rPr>
      </w:pPr>
      <w:r w:rsidRPr="00701A92">
        <w:rPr>
          <w:rFonts w:eastAsiaTheme="minorHAnsi"/>
          <w:color w:val="auto"/>
          <w:szCs w:val="24"/>
        </w:rPr>
        <w:t xml:space="preserve">If a decrease in rent to owner is required based on changes in the allocation of the responsibility for utilities between owner and tenant If </w:t>
      </w:r>
      <w:r w:rsidR="00077591">
        <w:rPr>
          <w:rFonts w:eastAsiaTheme="minorHAnsi"/>
          <w:color w:val="auto"/>
          <w:szCs w:val="24"/>
        </w:rPr>
        <w:t>PHA</w:t>
      </w:r>
      <w:r w:rsidRPr="00701A92">
        <w:rPr>
          <w:rFonts w:eastAsiaTheme="minorHAnsi"/>
          <w:color w:val="auto"/>
          <w:szCs w:val="24"/>
        </w:rPr>
        <w:t xml:space="preserve"> has not elected within the HAP contract to establish the initial rent to owner as the rent floor, the rent to owner shall not at any time exceed the reasonable rent.</w:t>
      </w:r>
    </w:p>
    <w:p w14:paraId="79DE4A1D"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p>
    <w:p w14:paraId="5FCE399D" w14:textId="77777777" w:rsidR="008524F6" w:rsidRPr="00701A92" w:rsidRDefault="00077591" w:rsidP="008524F6">
      <w:pPr>
        <w:suppressAutoHyphens w:val="0"/>
        <w:autoSpaceDE w:val="0"/>
        <w:autoSpaceDN w:val="0"/>
        <w:adjustRightInd w:val="0"/>
        <w:spacing w:before="0" w:after="0"/>
        <w:ind w:left="720"/>
        <w:outlineLvl w:val="0"/>
        <w:rPr>
          <w:rFonts w:eastAsiaTheme="minorHAnsi"/>
          <w:color w:val="auto"/>
          <w:szCs w:val="24"/>
          <w:u w:val="single"/>
        </w:rPr>
      </w:pPr>
      <w:r>
        <w:rPr>
          <w:rFonts w:eastAsiaTheme="minorHAnsi"/>
          <w:color w:val="auto"/>
          <w:szCs w:val="24"/>
          <w:u w:val="single"/>
        </w:rPr>
        <w:t>PHA</w:t>
      </w:r>
      <w:r w:rsidR="008524F6" w:rsidRPr="00701A92">
        <w:rPr>
          <w:rFonts w:eastAsiaTheme="minorHAnsi"/>
          <w:color w:val="auto"/>
          <w:szCs w:val="24"/>
          <w:u w:val="single"/>
        </w:rPr>
        <w:t xml:space="preserve"> Policy</w:t>
      </w:r>
    </w:p>
    <w:p w14:paraId="05851847" w14:textId="77777777" w:rsidR="008524F6" w:rsidRPr="00701A92" w:rsidRDefault="00077591" w:rsidP="008524F6">
      <w:pPr>
        <w:suppressAutoHyphens w:val="0"/>
        <w:autoSpaceDE w:val="0"/>
        <w:autoSpaceDN w:val="0"/>
        <w:adjustRightInd w:val="0"/>
        <w:spacing w:before="0" w:after="0"/>
        <w:ind w:left="720"/>
        <w:rPr>
          <w:rFonts w:eastAsiaTheme="minorHAnsi"/>
          <w:color w:val="auto"/>
          <w:szCs w:val="24"/>
        </w:rPr>
      </w:pPr>
      <w:r>
        <w:rPr>
          <w:rFonts w:eastAsiaTheme="minorHAnsi"/>
          <w:color w:val="auto"/>
          <w:szCs w:val="24"/>
        </w:rPr>
        <w:t>PHA</w:t>
      </w:r>
      <w:r w:rsidR="008524F6" w:rsidRPr="00701A92">
        <w:rPr>
          <w:rFonts w:eastAsiaTheme="minorHAnsi"/>
          <w:color w:val="auto"/>
          <w:szCs w:val="24"/>
        </w:rPr>
        <w:t xml:space="preserve"> elects within the HAP contract not to reduce rents below the initial level,</w:t>
      </w:r>
    </w:p>
    <w:p w14:paraId="5E00FFE8" w14:textId="77777777" w:rsidR="008524F6" w:rsidRPr="00701A92" w:rsidRDefault="008524F6" w:rsidP="008524F6">
      <w:pPr>
        <w:suppressAutoHyphens w:val="0"/>
        <w:autoSpaceDE w:val="0"/>
        <w:autoSpaceDN w:val="0"/>
        <w:adjustRightInd w:val="0"/>
        <w:spacing w:before="0" w:after="0"/>
        <w:ind w:left="720"/>
        <w:rPr>
          <w:rFonts w:eastAsiaTheme="minorHAnsi"/>
          <w:color w:val="auto"/>
          <w:szCs w:val="24"/>
        </w:rPr>
      </w:pPr>
      <w:r w:rsidRPr="00701A92">
        <w:rPr>
          <w:rFonts w:eastAsiaTheme="minorHAnsi"/>
          <w:color w:val="auto"/>
          <w:szCs w:val="24"/>
        </w:rPr>
        <w:t xml:space="preserve">with the exception of circumstances listed in 24 CFR 983.302(c)(2). If, upon redetermination of the rent to owner, the reasonable rent would result in a rent below the initial rent, </w:t>
      </w:r>
      <w:r w:rsidR="00077591">
        <w:rPr>
          <w:rFonts w:eastAsiaTheme="minorHAnsi"/>
          <w:color w:val="auto"/>
          <w:szCs w:val="24"/>
        </w:rPr>
        <w:t>PHA</w:t>
      </w:r>
      <w:r w:rsidRPr="00701A92">
        <w:rPr>
          <w:rFonts w:eastAsiaTheme="minorHAnsi"/>
          <w:color w:val="auto"/>
          <w:szCs w:val="24"/>
        </w:rPr>
        <w:t xml:space="preserve"> will use the higher initial rent to owner amount.</w:t>
      </w:r>
    </w:p>
    <w:p w14:paraId="6766563F" w14:textId="77777777" w:rsidR="008524F6" w:rsidRPr="004A77B7" w:rsidRDefault="008524F6" w:rsidP="008524F6">
      <w:pPr>
        <w:jc w:val="both"/>
        <w:outlineLvl w:val="0"/>
        <w:rPr>
          <w:b/>
          <w:color w:val="auto"/>
          <w:u w:val="single"/>
        </w:rPr>
      </w:pPr>
      <w:r w:rsidRPr="00D77410">
        <w:rPr>
          <w:b/>
          <w:color w:val="auto"/>
          <w:u w:val="single"/>
        </w:rPr>
        <w:t>Use Of FMRs, Exception Payment Standards, And Utility Allowances [24 CFR 983.301(F)]</w:t>
      </w:r>
    </w:p>
    <w:p w14:paraId="5C07AF76" w14:textId="77777777" w:rsidR="008524F6" w:rsidRPr="00410B41" w:rsidRDefault="008524F6" w:rsidP="008524F6">
      <w:pPr>
        <w:jc w:val="both"/>
      </w:pPr>
      <w:r w:rsidRPr="00410B41">
        <w:t xml:space="preserve">When determining the initial rent to owner, </w:t>
      </w:r>
      <w:r w:rsidR="00077591">
        <w:t>PHA</w:t>
      </w:r>
      <w:r w:rsidRPr="00410B41">
        <w:t xml:space="preserve"> must use the most recently published FMR in effect and the utility allowance schedule in effect at execution of the HAP contract. When re-determining the rent to owner, </w:t>
      </w:r>
      <w:r w:rsidR="00077591">
        <w:t>PHA</w:t>
      </w:r>
      <w:r w:rsidRPr="00410B41">
        <w:t xml:space="preserve"> must use the most recently published FMR and the utility allowance schedule in effect at the time of re-determination. At its discretion, </w:t>
      </w:r>
      <w:r w:rsidR="00077591">
        <w:t>PHA</w:t>
      </w:r>
      <w:r w:rsidRPr="00410B41">
        <w:t xml:space="preserve"> may for initial rent, use the amounts in effect at any time during the 30-day period immediately before the beginning date of the HAP contract, or for re-determinations of rent, the 30-day period immediately before the re-determination date.</w:t>
      </w:r>
    </w:p>
    <w:p w14:paraId="2DE33662" w14:textId="77777777" w:rsidR="008524F6" w:rsidRPr="00410B41" w:rsidRDefault="008524F6" w:rsidP="008524F6">
      <w:pPr>
        <w:jc w:val="both"/>
      </w:pPr>
      <w:r w:rsidRPr="00410B41">
        <w:t>Any HUD-approved exception payment standard amount under the tenant-based voucher program also applies to the project-based voucher program. HUD will not approve a different exception payment stand amount for use in the PBV program.</w:t>
      </w:r>
    </w:p>
    <w:p w14:paraId="00AA1264" w14:textId="77777777" w:rsidR="008524F6" w:rsidRPr="00410B41" w:rsidRDefault="008524F6" w:rsidP="008524F6">
      <w:pPr>
        <w:jc w:val="both"/>
      </w:pPr>
      <w:r w:rsidRPr="00410B41">
        <w:t xml:space="preserve">Likewise, </w:t>
      </w:r>
      <w:r w:rsidR="00077591">
        <w:t>PHA</w:t>
      </w:r>
      <w:r w:rsidRPr="00410B41">
        <w:t xml:space="preserve"> may not establish or apply different utility allowance amounts for the PBV program. The same utility allowance schedule applies to both the tenant-based and project-based voucher programs.</w:t>
      </w:r>
    </w:p>
    <w:p w14:paraId="17903011" w14:textId="77777777" w:rsidR="008524F6" w:rsidRDefault="008524F6" w:rsidP="008524F6">
      <w:pPr>
        <w:ind w:left="720"/>
        <w:jc w:val="both"/>
        <w:rPr>
          <w:u w:val="single"/>
        </w:rPr>
      </w:pPr>
    </w:p>
    <w:p w14:paraId="1190B653" w14:textId="77777777" w:rsidR="008524F6" w:rsidRDefault="008524F6" w:rsidP="008524F6">
      <w:pPr>
        <w:ind w:left="720"/>
        <w:jc w:val="both"/>
        <w:rPr>
          <w:u w:val="single"/>
        </w:rPr>
      </w:pPr>
    </w:p>
    <w:p w14:paraId="77AF4B54" w14:textId="77777777" w:rsidR="008524F6" w:rsidRPr="00BE237E" w:rsidRDefault="00077591" w:rsidP="008524F6">
      <w:pPr>
        <w:ind w:left="720"/>
        <w:jc w:val="both"/>
        <w:outlineLvl w:val="0"/>
        <w:rPr>
          <w:u w:val="single"/>
        </w:rPr>
      </w:pPr>
      <w:r>
        <w:rPr>
          <w:u w:val="single"/>
        </w:rPr>
        <w:lastRenderedPageBreak/>
        <w:t>PHA</w:t>
      </w:r>
      <w:r w:rsidR="008524F6" w:rsidRPr="00BE237E">
        <w:rPr>
          <w:u w:val="single"/>
        </w:rPr>
        <w:t xml:space="preserve"> Policy</w:t>
      </w:r>
    </w:p>
    <w:p w14:paraId="1AE9CE6A" w14:textId="77777777" w:rsidR="008524F6" w:rsidRPr="00410B41" w:rsidRDefault="008524F6" w:rsidP="008524F6">
      <w:pPr>
        <w:ind w:left="720"/>
        <w:jc w:val="both"/>
        <w:rPr>
          <w:szCs w:val="24"/>
        </w:rPr>
      </w:pPr>
      <w:r w:rsidRPr="00410B41">
        <w:rPr>
          <w:szCs w:val="24"/>
        </w:rPr>
        <w:t xml:space="preserve">Upon written request by the owner, </w:t>
      </w:r>
      <w:r w:rsidR="00077591">
        <w:rPr>
          <w:szCs w:val="24"/>
        </w:rPr>
        <w:t>PHA</w:t>
      </w:r>
      <w:r w:rsidRPr="00410B41">
        <w:rPr>
          <w:szCs w:val="24"/>
        </w:rPr>
        <w:t xml:space="preserve"> will consider using the FMR or utility allowances in effect during the 30-day period before the start date of the HAP, or re-determination of rent. The owner must explain the need to use the previous FMRs or utility allowances and include documentation in support of the request. </w:t>
      </w:r>
      <w:r w:rsidR="00077591">
        <w:rPr>
          <w:szCs w:val="24"/>
        </w:rPr>
        <w:t>PHA</w:t>
      </w:r>
      <w:r w:rsidRPr="00410B41">
        <w:rPr>
          <w:szCs w:val="24"/>
        </w:rPr>
        <w:t xml:space="preserve"> will review and make a decision based on the circumstances and merit of each request. </w:t>
      </w:r>
    </w:p>
    <w:p w14:paraId="16A0822A" w14:textId="77777777" w:rsidR="008524F6" w:rsidRPr="00410B41" w:rsidRDefault="008524F6" w:rsidP="008524F6">
      <w:pPr>
        <w:ind w:left="720"/>
        <w:jc w:val="both"/>
        <w:rPr>
          <w:szCs w:val="24"/>
        </w:rPr>
      </w:pPr>
      <w:r w:rsidRPr="00410B41">
        <w:rPr>
          <w:szCs w:val="24"/>
        </w:rPr>
        <w:t xml:space="preserve">In addition to considering a written request from an owner, </w:t>
      </w:r>
      <w:r w:rsidR="00077591">
        <w:rPr>
          <w:szCs w:val="24"/>
        </w:rPr>
        <w:t>PHA</w:t>
      </w:r>
      <w:r w:rsidRPr="00410B41">
        <w:rPr>
          <w:szCs w:val="24"/>
        </w:rPr>
        <w:t xml:space="preserve"> may decide to use the FMR or utility allowances in effect during the 30-day period before the start date of the HAP, or re-determination of rent, if </w:t>
      </w:r>
      <w:r w:rsidR="00077591">
        <w:rPr>
          <w:szCs w:val="24"/>
        </w:rPr>
        <w:t>PHA</w:t>
      </w:r>
      <w:r w:rsidRPr="00410B41">
        <w:rPr>
          <w:szCs w:val="24"/>
        </w:rPr>
        <w:t xml:space="preserve"> determines it is necessary due to </w:t>
      </w:r>
      <w:r w:rsidR="00077591">
        <w:rPr>
          <w:szCs w:val="24"/>
        </w:rPr>
        <w:t>PHA</w:t>
      </w:r>
      <w:r w:rsidRPr="00410B41">
        <w:rPr>
          <w:szCs w:val="24"/>
        </w:rPr>
        <w:t xml:space="preserve"> budgetary constraints.</w:t>
      </w:r>
    </w:p>
    <w:p w14:paraId="26AE4DF1" w14:textId="77777777" w:rsidR="008524F6" w:rsidRDefault="008524F6" w:rsidP="008524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outlineLvl w:val="0"/>
        <w:rPr>
          <w:rFonts w:ascii="Times New Roman" w:hAnsi="Times New Roman"/>
          <w:b/>
          <w:sz w:val="24"/>
          <w:szCs w:val="24"/>
        </w:rPr>
      </w:pPr>
      <w:r w:rsidRPr="00064394">
        <w:rPr>
          <w:rFonts w:ascii="Times New Roman" w:hAnsi="Times New Roman"/>
          <w:b/>
          <w:sz w:val="24"/>
          <w:szCs w:val="24"/>
        </w:rPr>
        <w:t xml:space="preserve">Use of </w:t>
      </w:r>
      <w:r>
        <w:rPr>
          <w:rFonts w:ascii="Times New Roman" w:hAnsi="Times New Roman"/>
          <w:b/>
          <w:sz w:val="24"/>
          <w:szCs w:val="24"/>
        </w:rPr>
        <w:t>Small Area FMRs (SAFMRs) [24 CFR 888.113(h)]</w:t>
      </w:r>
    </w:p>
    <w:p w14:paraId="07F0D160" w14:textId="77777777" w:rsidR="008524F6" w:rsidRDefault="008524F6" w:rsidP="008524F6">
      <w:pPr>
        <w:rPr>
          <w:szCs w:val="24"/>
        </w:rPr>
      </w:pPr>
      <w:r>
        <w:rPr>
          <w:szCs w:val="24"/>
        </w:rPr>
        <w:t>While small area FMRs (SAFMRs) do not apply to PBV projects, PHAs that operate a tenant-based program under SAFMRs (either by HUD-designation or because the PHA requested HUD approval to use SAFMRs) may apply SAFMRs to all future PBV HAP contracts. If the PHA adopts this policy, it must apply to all future PBV projects and the PHA’s entire jurisdiction. The PHA and owner may not subsequently choose to revert back to use of the FMRs once the SAFMRs have been adopted, even if the PHA subsequently changes its policy.</w:t>
      </w:r>
    </w:p>
    <w:p w14:paraId="3C9CF38B" w14:textId="77777777" w:rsidR="008524F6" w:rsidRDefault="008524F6" w:rsidP="008524F6">
      <w:pPr>
        <w:rPr>
          <w:szCs w:val="24"/>
        </w:rPr>
      </w:pPr>
      <w:r>
        <w:rPr>
          <w:szCs w:val="24"/>
        </w:rPr>
        <w:t>Further, the PHA may apply SAFMRs to current PBV projects where the notice of owner selection was made on or before the effective dates of both the SAFMR designation and the PHA administrative plan policy, provided the owner is willing to mutually agree to doing so and the application is prospective. The PHA and owner may not subsequently choose to revert back to use of the FMRs once the SAFMRs have been adopted,</w:t>
      </w:r>
      <w:r w:rsidRPr="00771E6F">
        <w:rPr>
          <w:szCs w:val="24"/>
        </w:rPr>
        <w:t xml:space="preserve"> </w:t>
      </w:r>
      <w:r>
        <w:rPr>
          <w:szCs w:val="24"/>
        </w:rPr>
        <w:t>even if the PHA subsequently changes its policy. If rents increase as a result of the use of SAFMRs, the rent increase may not be effective until the first anniversary of the HAP contract.</w:t>
      </w:r>
    </w:p>
    <w:p w14:paraId="6C37E0A7" w14:textId="77777777" w:rsidR="008524F6" w:rsidRPr="00204660" w:rsidRDefault="00077591" w:rsidP="008524F6">
      <w:pPr>
        <w:ind w:left="720"/>
        <w:outlineLvl w:val="0"/>
        <w:rPr>
          <w:szCs w:val="24"/>
          <w:u w:val="single"/>
        </w:rPr>
      </w:pPr>
      <w:r>
        <w:rPr>
          <w:szCs w:val="24"/>
          <w:u w:val="single"/>
        </w:rPr>
        <w:t>PHA</w:t>
      </w:r>
      <w:r w:rsidR="008524F6" w:rsidRPr="00204660">
        <w:rPr>
          <w:szCs w:val="24"/>
          <w:u w:val="single"/>
        </w:rPr>
        <w:t xml:space="preserve"> Policy</w:t>
      </w:r>
    </w:p>
    <w:p w14:paraId="36B2599C" w14:textId="77777777" w:rsidR="008524F6" w:rsidRDefault="00077591" w:rsidP="008524F6">
      <w:pPr>
        <w:ind w:left="720"/>
        <w:rPr>
          <w:szCs w:val="24"/>
        </w:rPr>
      </w:pPr>
      <w:r>
        <w:rPr>
          <w:szCs w:val="24"/>
        </w:rPr>
        <w:t>PHA</w:t>
      </w:r>
      <w:r w:rsidR="008524F6">
        <w:rPr>
          <w:szCs w:val="24"/>
        </w:rPr>
        <w:t xml:space="preserve"> will not apply SAFMRs to the PHA’s PBV program. </w:t>
      </w:r>
    </w:p>
    <w:p w14:paraId="732481B9" w14:textId="77777777" w:rsidR="008524F6" w:rsidRPr="004A77B7" w:rsidRDefault="008524F6" w:rsidP="008524F6">
      <w:pPr>
        <w:jc w:val="both"/>
        <w:rPr>
          <w:b/>
          <w:u w:val="single"/>
        </w:rPr>
      </w:pPr>
      <w:r w:rsidRPr="00D77410">
        <w:rPr>
          <w:b/>
          <w:u w:val="single"/>
        </w:rPr>
        <w:t>Re-Determination Of Rent [24 CFR 983.302]</w:t>
      </w:r>
    </w:p>
    <w:p w14:paraId="5A917E0E" w14:textId="77777777" w:rsidR="008524F6" w:rsidRPr="00410B41" w:rsidRDefault="00077591" w:rsidP="008524F6">
      <w:pPr>
        <w:jc w:val="both"/>
      </w:pPr>
      <w:r>
        <w:t>PHA</w:t>
      </w:r>
      <w:r w:rsidR="008524F6" w:rsidRPr="00410B41">
        <w:t xml:space="preserve"> must re-determine the rent to owner upon the owner’s request or when there is a five percent or greater decrease in the published FMR. </w:t>
      </w:r>
    </w:p>
    <w:p w14:paraId="1A9DD600" w14:textId="77777777" w:rsidR="008524F6" w:rsidRPr="00BE237E" w:rsidRDefault="008524F6" w:rsidP="008524F6">
      <w:pPr>
        <w:jc w:val="both"/>
        <w:outlineLvl w:val="0"/>
        <w:rPr>
          <w:u w:val="single"/>
        </w:rPr>
      </w:pPr>
      <w:r w:rsidRPr="00BE237E">
        <w:rPr>
          <w:u w:val="single"/>
        </w:rPr>
        <w:t>Rent Increase</w:t>
      </w:r>
    </w:p>
    <w:p w14:paraId="34277B98" w14:textId="77777777" w:rsidR="008524F6" w:rsidRPr="00410B41" w:rsidRDefault="008524F6" w:rsidP="008524F6">
      <w:pPr>
        <w:jc w:val="both"/>
      </w:pPr>
      <w:r w:rsidRPr="00410B41">
        <w:t xml:space="preserve">If an owner wishes to request an increase in the rent to owner from </w:t>
      </w:r>
      <w:r w:rsidR="00077591">
        <w:t>PHA</w:t>
      </w:r>
      <w:r w:rsidRPr="00410B41">
        <w:t xml:space="preserve">, it must be requested at the annual anniversary of the HAP contract (see Section 17-V.D.). The request must be in writing and in the form and manner required by </w:t>
      </w:r>
      <w:r w:rsidR="00077591">
        <w:t>PHA</w:t>
      </w:r>
      <w:r w:rsidRPr="00410B41">
        <w:t xml:space="preserve">. </w:t>
      </w:r>
      <w:r w:rsidR="00077591">
        <w:t>PHA</w:t>
      </w:r>
      <w:r w:rsidRPr="00410B41">
        <w:t xml:space="preserve"> may only make rent increases in accordance with the rent limits described previously. There are no provisions in the PBV program for special adjustments (e.g., adjustments that reflect increases in the actual and necessary expenses of owning and maintaining the units which have resulted from substantial general increases in real property taxes, utility rates, or similar costs). </w:t>
      </w:r>
    </w:p>
    <w:p w14:paraId="69BD3588" w14:textId="77777777" w:rsidR="008524F6" w:rsidRDefault="008524F6" w:rsidP="008524F6">
      <w:pPr>
        <w:ind w:left="720"/>
        <w:jc w:val="both"/>
        <w:rPr>
          <w:u w:val="single"/>
        </w:rPr>
      </w:pPr>
    </w:p>
    <w:p w14:paraId="1ABB8EE8" w14:textId="77777777" w:rsidR="008524F6" w:rsidRDefault="008524F6" w:rsidP="008524F6">
      <w:pPr>
        <w:ind w:left="720"/>
        <w:jc w:val="both"/>
        <w:rPr>
          <w:u w:val="single"/>
        </w:rPr>
      </w:pPr>
    </w:p>
    <w:p w14:paraId="28660E5C" w14:textId="77777777" w:rsidR="008524F6" w:rsidRPr="00BE237E" w:rsidRDefault="00077591" w:rsidP="008524F6">
      <w:pPr>
        <w:ind w:left="720"/>
        <w:jc w:val="both"/>
        <w:outlineLvl w:val="0"/>
        <w:rPr>
          <w:u w:val="single"/>
        </w:rPr>
      </w:pPr>
      <w:r>
        <w:rPr>
          <w:u w:val="single"/>
        </w:rPr>
        <w:lastRenderedPageBreak/>
        <w:t>PHA</w:t>
      </w:r>
      <w:r w:rsidR="008524F6" w:rsidRPr="00BE237E">
        <w:rPr>
          <w:u w:val="single"/>
        </w:rPr>
        <w:t xml:space="preserve"> Policy </w:t>
      </w:r>
    </w:p>
    <w:p w14:paraId="6E419C1C" w14:textId="77777777" w:rsidR="008524F6" w:rsidRPr="00410B41" w:rsidRDefault="008524F6" w:rsidP="008524F6">
      <w:pPr>
        <w:ind w:left="720"/>
        <w:jc w:val="both"/>
        <w:rPr>
          <w:szCs w:val="24"/>
        </w:rPr>
      </w:pPr>
      <w:r w:rsidRPr="00410B41">
        <w:rPr>
          <w:szCs w:val="24"/>
        </w:rPr>
        <w:t xml:space="preserve">An owner’s request for a rent increase must be submitted to </w:t>
      </w:r>
      <w:r w:rsidR="00077591">
        <w:rPr>
          <w:szCs w:val="24"/>
        </w:rPr>
        <w:t>PHA</w:t>
      </w:r>
      <w:r w:rsidRPr="00410B41">
        <w:rPr>
          <w:szCs w:val="24"/>
        </w:rPr>
        <w:t xml:space="preserve"> 60 days prior to the anniversary date of the HAP contract, and must include the new rent amount the owner is proposing.</w:t>
      </w:r>
    </w:p>
    <w:p w14:paraId="660EE351" w14:textId="77777777" w:rsidR="008524F6" w:rsidRPr="00410B41" w:rsidRDefault="00077591" w:rsidP="008524F6">
      <w:pPr>
        <w:ind w:left="720"/>
        <w:jc w:val="both"/>
        <w:rPr>
          <w:szCs w:val="24"/>
        </w:rPr>
      </w:pPr>
      <w:r>
        <w:rPr>
          <w:szCs w:val="24"/>
        </w:rPr>
        <w:t>PHA</w:t>
      </w:r>
      <w:r w:rsidR="008524F6" w:rsidRPr="00410B41">
        <w:rPr>
          <w:szCs w:val="24"/>
        </w:rPr>
        <w:t xml:space="preserve"> may not approve and the owner may not receive any increase of rent to owner until and unless the owner has complied with requirements of the HAP contract, including compliance with HQS. The owner may not receive any retroactive increase of rent for any period of noncompliance.</w:t>
      </w:r>
    </w:p>
    <w:p w14:paraId="64339216" w14:textId="77777777" w:rsidR="008524F6" w:rsidRPr="004A77B7" w:rsidRDefault="008524F6" w:rsidP="008524F6">
      <w:pPr>
        <w:jc w:val="both"/>
        <w:outlineLvl w:val="0"/>
        <w:rPr>
          <w:b/>
          <w:u w:val="single"/>
        </w:rPr>
      </w:pPr>
      <w:r w:rsidRPr="00D77410">
        <w:rPr>
          <w:b/>
          <w:u w:val="single"/>
        </w:rPr>
        <w:t>Rent Decrease</w:t>
      </w:r>
    </w:p>
    <w:p w14:paraId="297832E8"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If there is a decrease in the rent to owner, as established in accordance with program requirements such as a change in the FMR or exception payment standard, or reasonable rent amount, the rent to owner must be decreased regardless of whether the owner requested a rent </w:t>
      </w:r>
      <w:r w:rsidRPr="00701A92">
        <w:rPr>
          <w:color w:val="auto"/>
        </w:rPr>
        <w:t>adjustment.</w:t>
      </w:r>
      <w:r w:rsidRPr="00701A92">
        <w:rPr>
          <w:rFonts w:eastAsiaTheme="minorHAnsi"/>
          <w:color w:val="auto"/>
          <w:szCs w:val="24"/>
        </w:rPr>
        <w:t xml:space="preserve"> except where </w:t>
      </w:r>
      <w:r w:rsidR="00077591">
        <w:rPr>
          <w:rFonts w:eastAsiaTheme="minorHAnsi"/>
          <w:color w:val="auto"/>
          <w:szCs w:val="24"/>
        </w:rPr>
        <w:t>PHA</w:t>
      </w:r>
      <w:r w:rsidRPr="00701A92">
        <w:rPr>
          <w:rFonts w:eastAsiaTheme="minorHAnsi"/>
          <w:color w:val="auto"/>
          <w:szCs w:val="24"/>
        </w:rPr>
        <w:t xml:space="preserve"> has elected within the HAP contract to not reduce rents below the initial rent under the initial HAP contract.</w:t>
      </w:r>
    </w:p>
    <w:p w14:paraId="0345AAC1" w14:textId="77777777" w:rsidR="008524F6" w:rsidRPr="004A77B7" w:rsidRDefault="008524F6" w:rsidP="008524F6">
      <w:pPr>
        <w:jc w:val="both"/>
        <w:outlineLvl w:val="0"/>
        <w:rPr>
          <w:b/>
          <w:u w:val="single"/>
        </w:rPr>
      </w:pPr>
      <w:r w:rsidRPr="00D77410">
        <w:rPr>
          <w:b/>
          <w:u w:val="single"/>
        </w:rPr>
        <w:t>Notice Of Rent Change</w:t>
      </w:r>
    </w:p>
    <w:p w14:paraId="22B451A2" w14:textId="77777777" w:rsidR="008524F6" w:rsidRPr="00410B41" w:rsidRDefault="008524F6" w:rsidP="008524F6">
      <w:pPr>
        <w:jc w:val="both"/>
      </w:pPr>
      <w:r w:rsidRPr="00410B41">
        <w:t xml:space="preserve">The rent to owner is re-determined by written notice by </w:t>
      </w:r>
      <w:r w:rsidR="00077591">
        <w:t>PHA</w:t>
      </w:r>
      <w:r w:rsidRPr="00410B41">
        <w:t xml:space="preserve"> to the owner specifying the amount of the re-determined rent. </w:t>
      </w:r>
      <w:r w:rsidR="00077591">
        <w:t>PHA</w:t>
      </w:r>
      <w:r w:rsidRPr="00410B41">
        <w:t xml:space="preserve"> notice of rent adjustment constitutes an amendment of the rent to owner specified in the HAP contract. The adjusted amount of rent to owner applies for the period of 12 calendar months from the annual anniversary of the HAP contract.</w:t>
      </w:r>
    </w:p>
    <w:p w14:paraId="7AAC6B13" w14:textId="77777777" w:rsidR="008524F6" w:rsidRPr="00BE237E" w:rsidRDefault="00077591" w:rsidP="008524F6">
      <w:pPr>
        <w:ind w:left="720"/>
        <w:jc w:val="both"/>
        <w:outlineLvl w:val="0"/>
        <w:rPr>
          <w:u w:val="single"/>
        </w:rPr>
      </w:pPr>
      <w:r>
        <w:rPr>
          <w:u w:val="single"/>
        </w:rPr>
        <w:t>PHA</w:t>
      </w:r>
      <w:r w:rsidR="008524F6" w:rsidRPr="00BE237E">
        <w:rPr>
          <w:u w:val="single"/>
        </w:rPr>
        <w:t xml:space="preserve"> Policy </w:t>
      </w:r>
    </w:p>
    <w:p w14:paraId="4394A3B9" w14:textId="77777777" w:rsidR="008524F6" w:rsidRPr="00410B41" w:rsidRDefault="00077591" w:rsidP="008524F6">
      <w:pPr>
        <w:ind w:left="720"/>
        <w:jc w:val="both"/>
      </w:pPr>
      <w:r>
        <w:t>PHA</w:t>
      </w:r>
      <w:r w:rsidR="008524F6" w:rsidRPr="00410B41">
        <w:t xml:space="preserve"> will provide the owner with at least 30 days written notice of any change in the amount of rent to owner.</w:t>
      </w:r>
    </w:p>
    <w:p w14:paraId="3859D8BC" w14:textId="77777777" w:rsidR="008524F6" w:rsidRPr="004A77B7" w:rsidRDefault="00077591" w:rsidP="008524F6">
      <w:pPr>
        <w:jc w:val="both"/>
        <w:outlineLvl w:val="0"/>
        <w:rPr>
          <w:b/>
          <w:u w:val="single"/>
        </w:rPr>
      </w:pPr>
      <w:r>
        <w:rPr>
          <w:b/>
          <w:u w:val="single"/>
        </w:rPr>
        <w:t>PHA</w:t>
      </w:r>
      <w:r w:rsidR="008524F6" w:rsidRPr="00D77410">
        <w:rPr>
          <w:b/>
          <w:u w:val="single"/>
        </w:rPr>
        <w:t>-Owned Units [24 CFR 983.301(G)]</w:t>
      </w:r>
    </w:p>
    <w:p w14:paraId="69DC66AE" w14:textId="77777777" w:rsidR="008524F6" w:rsidRPr="00410B41" w:rsidRDefault="008524F6" w:rsidP="008524F6">
      <w:pPr>
        <w:jc w:val="both"/>
      </w:pPr>
      <w:r w:rsidRPr="00410B41">
        <w:t xml:space="preserve">For </w:t>
      </w:r>
      <w:r w:rsidR="00077591">
        <w:t>PHA</w:t>
      </w:r>
      <w:r w:rsidRPr="00410B41">
        <w:t xml:space="preserve">-owned PBV units, the initial rent to owner and the annual re-determination of rent at the anniversary of the HAP contract are determined by the independent entity approved by HUD. </w:t>
      </w:r>
      <w:r w:rsidR="00077591">
        <w:t>PHA</w:t>
      </w:r>
      <w:r w:rsidRPr="00410B41">
        <w:t xml:space="preserve"> must use the rent to owner established by the independent entity.</w:t>
      </w:r>
    </w:p>
    <w:p w14:paraId="475C1EDE" w14:textId="77777777" w:rsidR="008524F6" w:rsidRPr="00BE237E" w:rsidRDefault="008524F6" w:rsidP="008524F6">
      <w:pPr>
        <w:jc w:val="both"/>
        <w:outlineLvl w:val="0"/>
        <w:rPr>
          <w:b/>
          <w:caps/>
        </w:rPr>
      </w:pPr>
      <w:bookmarkStart w:id="40" w:name="17-VIII.C._Reasonable_Rent"/>
      <w:bookmarkEnd w:id="40"/>
      <w:r w:rsidRPr="00BE237E">
        <w:rPr>
          <w:b/>
          <w:caps/>
        </w:rPr>
        <w:t xml:space="preserve">17-VIII.C. Reasonable Rent </w:t>
      </w:r>
    </w:p>
    <w:p w14:paraId="3418F594" w14:textId="77777777" w:rsidR="008524F6" w:rsidRPr="00410B41" w:rsidRDefault="008524F6" w:rsidP="008524F6">
      <w:pPr>
        <w:jc w:val="both"/>
      </w:pPr>
      <w:r w:rsidRPr="00410B41">
        <w:t>[24 CFR 983.303]</w:t>
      </w:r>
    </w:p>
    <w:p w14:paraId="3C91FAD2" w14:textId="77777777" w:rsidR="008524F6" w:rsidRPr="00701A92" w:rsidRDefault="008524F6" w:rsidP="008524F6">
      <w:pPr>
        <w:suppressAutoHyphens w:val="0"/>
        <w:autoSpaceDE w:val="0"/>
        <w:autoSpaceDN w:val="0"/>
        <w:adjustRightInd w:val="0"/>
        <w:spacing w:before="0" w:after="0"/>
        <w:rPr>
          <w:rFonts w:eastAsiaTheme="minorHAnsi"/>
          <w:color w:val="auto"/>
          <w:szCs w:val="24"/>
        </w:rPr>
      </w:pPr>
      <w:r w:rsidRPr="00410B41">
        <w:t xml:space="preserve">At the time the initial rent is established and all times during the term of the HAP contract, the </w:t>
      </w:r>
      <w:r w:rsidRPr="00701A92">
        <w:rPr>
          <w:color w:val="auto"/>
        </w:rPr>
        <w:t xml:space="preserve">rent to owner for a contract unit may not exceed the reasonable rent for the unit as determined by </w:t>
      </w:r>
      <w:r w:rsidR="00077591">
        <w:rPr>
          <w:color w:val="auto"/>
        </w:rPr>
        <w:t>PHA</w:t>
      </w:r>
      <w:r w:rsidRPr="00701A92">
        <w:rPr>
          <w:rFonts w:eastAsiaTheme="minorHAnsi"/>
          <w:color w:val="auto"/>
          <w:szCs w:val="24"/>
        </w:rPr>
        <w:t>, except where the PHA has elected within the HAP contract to not reduce rents below the initial rent under the initial HAP contract.</w:t>
      </w:r>
    </w:p>
    <w:p w14:paraId="47500BC7" w14:textId="77777777" w:rsidR="008524F6" w:rsidRPr="004A77B7" w:rsidRDefault="008524F6" w:rsidP="008524F6">
      <w:pPr>
        <w:jc w:val="both"/>
        <w:outlineLvl w:val="0"/>
        <w:rPr>
          <w:b/>
          <w:color w:val="auto"/>
          <w:u w:val="single"/>
        </w:rPr>
      </w:pPr>
      <w:r w:rsidRPr="00D77410">
        <w:rPr>
          <w:b/>
          <w:color w:val="auto"/>
          <w:u w:val="single"/>
        </w:rPr>
        <w:t>When Rent Reasonable Determinations Are Required</w:t>
      </w:r>
    </w:p>
    <w:p w14:paraId="64E0A1B0" w14:textId="77777777" w:rsidR="008524F6" w:rsidRPr="00410B41" w:rsidRDefault="00077591" w:rsidP="008524F6">
      <w:pPr>
        <w:jc w:val="both"/>
      </w:pPr>
      <w:r>
        <w:t>PHA</w:t>
      </w:r>
      <w:r w:rsidR="008524F6" w:rsidRPr="00410B41">
        <w:t xml:space="preserve"> must re-determine the reasonable rent for a unit receiving PBV assistance whenever any of the following occur:</w:t>
      </w:r>
    </w:p>
    <w:p w14:paraId="18A7D952" w14:textId="77777777" w:rsidR="008524F6" w:rsidRPr="00410B41" w:rsidRDefault="008524F6" w:rsidP="008524F6">
      <w:pPr>
        <w:pStyle w:val="ListParagraph"/>
        <w:numPr>
          <w:ilvl w:val="0"/>
          <w:numId w:val="31"/>
        </w:numPr>
        <w:ind w:left="1080"/>
        <w:jc w:val="both"/>
      </w:pPr>
      <w:r w:rsidRPr="00410B41">
        <w:t xml:space="preserve">There is a </w:t>
      </w:r>
      <w:r>
        <w:t>ten</w:t>
      </w:r>
      <w:r w:rsidRPr="00410B41">
        <w:t xml:space="preserve"> percent or greater decrease in the published FMR in effect 60 days before the contract anniversary (for the unit sizes specified in the HAP contract) as </w:t>
      </w:r>
      <w:r w:rsidRPr="00410B41">
        <w:lastRenderedPageBreak/>
        <w:t>compared with the FMR that was in effect one year before the contract anniversary date;</w:t>
      </w:r>
    </w:p>
    <w:p w14:paraId="7A48E658" w14:textId="77777777" w:rsidR="008524F6" w:rsidRPr="00410B41" w:rsidRDefault="00077591" w:rsidP="008524F6">
      <w:pPr>
        <w:pStyle w:val="ListParagraph"/>
        <w:numPr>
          <w:ilvl w:val="0"/>
          <w:numId w:val="31"/>
        </w:numPr>
        <w:ind w:left="1080"/>
        <w:jc w:val="both"/>
      </w:pPr>
      <w:r>
        <w:t>PHA</w:t>
      </w:r>
      <w:r w:rsidR="008524F6" w:rsidRPr="00410B41">
        <w:t xml:space="preserve"> approves a change in the allocation of responsibility for utilities between the owner and the tenant;</w:t>
      </w:r>
    </w:p>
    <w:p w14:paraId="59B9A9B7" w14:textId="77777777" w:rsidR="008524F6" w:rsidRPr="00410B41" w:rsidRDefault="008524F6" w:rsidP="008524F6">
      <w:pPr>
        <w:pStyle w:val="ListParagraph"/>
        <w:numPr>
          <w:ilvl w:val="0"/>
          <w:numId w:val="31"/>
        </w:numPr>
        <w:ind w:left="1080"/>
        <w:jc w:val="both"/>
      </w:pPr>
      <w:r w:rsidRPr="00410B41">
        <w:t>The HAP contract is amended to substitute a different contract unit in the same project; or</w:t>
      </w:r>
    </w:p>
    <w:p w14:paraId="42B0B31D" w14:textId="77777777" w:rsidR="008524F6" w:rsidRPr="00410B41" w:rsidRDefault="008524F6" w:rsidP="008524F6">
      <w:pPr>
        <w:pStyle w:val="ListParagraph"/>
        <w:numPr>
          <w:ilvl w:val="0"/>
          <w:numId w:val="31"/>
        </w:numPr>
        <w:ind w:left="1080"/>
        <w:jc w:val="both"/>
      </w:pPr>
      <w:r w:rsidRPr="00410B41">
        <w:t>There is any other change that may substantially affect the reasonable rent.</w:t>
      </w:r>
    </w:p>
    <w:p w14:paraId="0FD42D04" w14:textId="77777777" w:rsidR="008524F6" w:rsidRPr="004A77B7" w:rsidRDefault="008524F6" w:rsidP="008524F6">
      <w:pPr>
        <w:jc w:val="both"/>
        <w:outlineLvl w:val="0"/>
        <w:rPr>
          <w:b/>
          <w:u w:val="single"/>
        </w:rPr>
      </w:pPr>
      <w:r w:rsidRPr="00D77410">
        <w:rPr>
          <w:b/>
          <w:u w:val="single"/>
        </w:rPr>
        <w:t>How To Determine Reasonable Rent</w:t>
      </w:r>
    </w:p>
    <w:p w14:paraId="59CF9EE2" w14:textId="77777777" w:rsidR="008524F6" w:rsidRPr="00410B41" w:rsidRDefault="008524F6" w:rsidP="008524F6">
      <w:pPr>
        <w:jc w:val="both"/>
      </w:pPr>
      <w:r w:rsidRPr="00410B41">
        <w:t xml:space="preserve">The reasonable rent of a unit receiving PBV assistance must be determined by comparison to rent for other comparable unassisted units. When making this determination, </w:t>
      </w:r>
      <w:r w:rsidR="00077591">
        <w:t>PHA</w:t>
      </w:r>
      <w:r w:rsidRPr="00410B41">
        <w:t xml:space="preserve"> must consider factors that affect market rent. Such factors include the location, quality, size, type and age of the unit, as well as the amenities, housing services maintenance, and utilities to be provided by the owner.</w:t>
      </w:r>
    </w:p>
    <w:p w14:paraId="0D0F394B" w14:textId="77777777" w:rsidR="008524F6" w:rsidRPr="004A77B7" w:rsidRDefault="008524F6" w:rsidP="008524F6">
      <w:pPr>
        <w:jc w:val="both"/>
        <w:outlineLvl w:val="0"/>
        <w:rPr>
          <w:b/>
          <w:u w:val="single"/>
        </w:rPr>
      </w:pPr>
      <w:r w:rsidRPr="00D77410">
        <w:rPr>
          <w:b/>
          <w:u w:val="single"/>
        </w:rPr>
        <w:t>Comparability Analysis</w:t>
      </w:r>
    </w:p>
    <w:p w14:paraId="1C15A905" w14:textId="77777777" w:rsidR="008524F6" w:rsidRPr="00410B41" w:rsidRDefault="008524F6" w:rsidP="008524F6">
      <w:pPr>
        <w:jc w:val="both"/>
      </w:pPr>
      <w:r w:rsidRPr="00410B41">
        <w:t xml:space="preserve">For each unit, the comparability analysis must use at least three comparable units in the private unassisted market. This may include units in the premises or project that is receiving project-based assistance. The analysis must show how the reasonable rent was determined, including major differences between the contract units and comparable unassisted units, and must be retained by </w:t>
      </w:r>
      <w:r w:rsidR="00077591">
        <w:t>PHA</w:t>
      </w:r>
      <w:r w:rsidRPr="00410B41">
        <w:t xml:space="preserve">. The comparability analysis may be performed by </w:t>
      </w:r>
      <w:r w:rsidR="00077591">
        <w:t>PHA</w:t>
      </w:r>
      <w:r w:rsidRPr="00410B41">
        <w:t xml:space="preserve"> staff or by another qualified person or entity. Those who conduct these analyses or are involved in determining the housing assistance payment based on the analyses may not have any direct or indirect interest in the property.</w:t>
      </w:r>
    </w:p>
    <w:p w14:paraId="0601F631" w14:textId="77777777" w:rsidR="008524F6" w:rsidRPr="004A77B7" w:rsidRDefault="00077591" w:rsidP="008524F6">
      <w:pPr>
        <w:jc w:val="both"/>
        <w:outlineLvl w:val="0"/>
        <w:rPr>
          <w:b/>
          <w:u w:val="single"/>
        </w:rPr>
      </w:pPr>
      <w:r>
        <w:rPr>
          <w:b/>
          <w:u w:val="single"/>
        </w:rPr>
        <w:t>PHA</w:t>
      </w:r>
      <w:r w:rsidR="008524F6" w:rsidRPr="00D77410">
        <w:rPr>
          <w:b/>
          <w:u w:val="single"/>
        </w:rPr>
        <w:t>-Owned Units</w:t>
      </w:r>
    </w:p>
    <w:p w14:paraId="144E7352" w14:textId="77777777" w:rsidR="008524F6" w:rsidRPr="00410B41" w:rsidRDefault="008524F6" w:rsidP="008524F6">
      <w:pPr>
        <w:jc w:val="both"/>
      </w:pPr>
      <w:r w:rsidRPr="00410B41">
        <w:t xml:space="preserve">For </w:t>
      </w:r>
      <w:r w:rsidR="00077591">
        <w:t>PHA</w:t>
      </w:r>
      <w:r w:rsidRPr="00410B41">
        <w:t xml:space="preserve">-owned units, the amount of the reasonable rent must be determined by an independent agency approved by HUD in accordance with PBV program requirements. The independent entity must provide a copy of the determination of reasonable rent for </w:t>
      </w:r>
      <w:r w:rsidR="00077591">
        <w:t>PHA</w:t>
      </w:r>
      <w:r w:rsidRPr="00410B41">
        <w:t xml:space="preserve">-owned units to </w:t>
      </w:r>
      <w:r w:rsidR="00077591">
        <w:t>PHA</w:t>
      </w:r>
      <w:r w:rsidRPr="00410B41">
        <w:t xml:space="preserve"> and to the HUD field office where the project is located.</w:t>
      </w:r>
    </w:p>
    <w:p w14:paraId="20AAC923" w14:textId="77777777" w:rsidR="008524F6" w:rsidRPr="004A77B7" w:rsidRDefault="008524F6" w:rsidP="008524F6">
      <w:pPr>
        <w:jc w:val="both"/>
        <w:outlineLvl w:val="0"/>
        <w:rPr>
          <w:b/>
          <w:u w:val="single"/>
        </w:rPr>
      </w:pPr>
      <w:r w:rsidRPr="00D77410">
        <w:rPr>
          <w:b/>
          <w:u w:val="single"/>
        </w:rPr>
        <w:t>Owner Certification Of Reasonable Rent</w:t>
      </w:r>
    </w:p>
    <w:p w14:paraId="52F30DF8" w14:textId="77777777" w:rsidR="008524F6" w:rsidRDefault="008524F6" w:rsidP="008524F6">
      <w:pPr>
        <w:jc w:val="both"/>
        <w:rPr>
          <w:b/>
          <w:caps/>
        </w:rPr>
      </w:pPr>
      <w:r w:rsidRPr="00410B41">
        <w:t xml:space="preserve">By accepting each monthly housing assistance payment, the owner certifies that the rent to owner is not more than rent charged by the owner for other comparable unassisted units in the premises. At any time, </w:t>
      </w:r>
      <w:r w:rsidR="00077591">
        <w:t>PHA</w:t>
      </w:r>
      <w:r w:rsidRPr="00410B41">
        <w:t xml:space="preserve"> may require the owner to submit information on rents charged by the owner for other units in the premises or elsewhere.</w:t>
      </w:r>
      <w:bookmarkStart w:id="41" w:name="17-VIII.D._Effect_Of_Other_Subsidy_And_R"/>
      <w:bookmarkEnd w:id="41"/>
    </w:p>
    <w:p w14:paraId="516BBD28" w14:textId="77777777" w:rsidR="008524F6" w:rsidRPr="00BE237E" w:rsidRDefault="008524F6" w:rsidP="008524F6">
      <w:pPr>
        <w:jc w:val="both"/>
        <w:outlineLvl w:val="0"/>
        <w:rPr>
          <w:b/>
          <w:caps/>
        </w:rPr>
      </w:pPr>
      <w:r w:rsidRPr="00BE237E">
        <w:rPr>
          <w:b/>
          <w:caps/>
        </w:rPr>
        <w:t>17-VIII.D. Effect Of Other Subsidy And Rent Control</w:t>
      </w:r>
    </w:p>
    <w:p w14:paraId="2D448E1C" w14:textId="77777777" w:rsidR="008524F6" w:rsidRPr="00410B41" w:rsidRDefault="008524F6" w:rsidP="008524F6">
      <w:pPr>
        <w:jc w:val="both"/>
      </w:pPr>
      <w:r w:rsidRPr="00410B41">
        <w:t>In addition to the rent limits discussed in Section 17-VIII.B above, other restrictions may limit the amount of rent to owner in a PBV unit. In addition, certain types of subsidized housing are not even eligible to receive PBV assistance (see Section 17-II.D).</w:t>
      </w:r>
    </w:p>
    <w:p w14:paraId="3A0C9533" w14:textId="77777777" w:rsidR="008524F6" w:rsidRPr="004A77B7" w:rsidRDefault="008524F6" w:rsidP="008524F6">
      <w:pPr>
        <w:jc w:val="both"/>
        <w:outlineLvl w:val="0"/>
        <w:rPr>
          <w:b/>
          <w:u w:val="single"/>
        </w:rPr>
      </w:pPr>
      <w:r w:rsidRPr="00D77410">
        <w:rPr>
          <w:b/>
          <w:u w:val="single"/>
        </w:rPr>
        <w:t>Other Subsidy [24 CFR  983.304]</w:t>
      </w:r>
    </w:p>
    <w:p w14:paraId="0FC494E1" w14:textId="77777777" w:rsidR="008524F6" w:rsidRPr="00701A92" w:rsidRDefault="008524F6" w:rsidP="008524F6">
      <w:pPr>
        <w:jc w:val="both"/>
        <w:rPr>
          <w:color w:val="auto"/>
        </w:rPr>
      </w:pPr>
      <w:r w:rsidRPr="00701A92">
        <w:rPr>
          <w:rFonts w:eastAsiaTheme="minorHAnsi"/>
          <w:color w:val="auto"/>
          <w:szCs w:val="24"/>
        </w:rPr>
        <w:t xml:space="preserve">To comply with HUD subsidy layering requirements, at the discretion of HUD or its designee, a PHA shall reduce the rent to owner because of other governmental subsidies, including tax </w:t>
      </w:r>
      <w:r w:rsidRPr="00701A92">
        <w:rPr>
          <w:rFonts w:eastAsiaTheme="minorHAnsi"/>
          <w:color w:val="auto"/>
          <w:szCs w:val="24"/>
        </w:rPr>
        <w:lastRenderedPageBreak/>
        <w:t>credits or tax exemptions, grants, or other subsidized funding.</w:t>
      </w:r>
      <w:r>
        <w:rPr>
          <w:rFonts w:eastAsiaTheme="minorHAnsi"/>
          <w:color w:val="auto"/>
          <w:szCs w:val="24"/>
        </w:rPr>
        <w:t xml:space="preserve"> </w:t>
      </w:r>
      <w:r w:rsidRPr="00701A92">
        <w:rPr>
          <w:color w:val="auto"/>
        </w:rPr>
        <w:t xml:space="preserve">For units receiving assistance under the HOME program, rents may not exceed rent limits as required by that program. </w:t>
      </w:r>
    </w:p>
    <w:p w14:paraId="03903CEE" w14:textId="77777777" w:rsidR="008524F6" w:rsidRPr="00410B41" w:rsidRDefault="008524F6" w:rsidP="008524F6">
      <w:pPr>
        <w:jc w:val="both"/>
      </w:pPr>
      <w:r w:rsidRPr="00410B41">
        <w:t>For units in any of the following types of federally subsidized projects, the rent to owner may not exceed the subsidized rent (basic rent) or tax credit rent as determined in accordance with requirements for the applicable federal program:</w:t>
      </w:r>
    </w:p>
    <w:p w14:paraId="4F7E2AFC" w14:textId="77777777" w:rsidR="008524F6" w:rsidRPr="00410B41" w:rsidRDefault="008524F6" w:rsidP="008524F6">
      <w:pPr>
        <w:pStyle w:val="ListParagraph"/>
        <w:numPr>
          <w:ilvl w:val="0"/>
          <w:numId w:val="32"/>
        </w:numPr>
        <w:ind w:left="1080"/>
        <w:jc w:val="both"/>
      </w:pPr>
      <w:r w:rsidRPr="00410B41">
        <w:t>An insured or non-insured Section 236 project;</w:t>
      </w:r>
    </w:p>
    <w:p w14:paraId="3643EC0D" w14:textId="77777777" w:rsidR="008524F6" w:rsidRPr="00410B41" w:rsidRDefault="008524F6" w:rsidP="008524F6">
      <w:pPr>
        <w:pStyle w:val="ListParagraph"/>
        <w:numPr>
          <w:ilvl w:val="0"/>
          <w:numId w:val="32"/>
        </w:numPr>
        <w:ind w:left="1080"/>
        <w:jc w:val="both"/>
      </w:pPr>
      <w:r w:rsidRPr="00410B41">
        <w:t>A formerly insured or non-insured Section 236 project that continues to receive Interest Reduction Payment following a decoupling action;</w:t>
      </w:r>
    </w:p>
    <w:p w14:paraId="66C374C7" w14:textId="77777777" w:rsidR="008524F6" w:rsidRPr="00410B41" w:rsidRDefault="008524F6" w:rsidP="008524F6">
      <w:pPr>
        <w:pStyle w:val="ListParagraph"/>
        <w:numPr>
          <w:ilvl w:val="0"/>
          <w:numId w:val="32"/>
        </w:numPr>
        <w:ind w:left="1080"/>
        <w:jc w:val="both"/>
      </w:pPr>
      <w:r w:rsidRPr="00410B41">
        <w:t>A Section 221(d)(3) below market interest rate (BMIR) project;</w:t>
      </w:r>
    </w:p>
    <w:p w14:paraId="7363F020" w14:textId="77777777" w:rsidR="008524F6" w:rsidRPr="00410B41" w:rsidRDefault="008524F6" w:rsidP="008524F6">
      <w:pPr>
        <w:pStyle w:val="ListParagraph"/>
        <w:numPr>
          <w:ilvl w:val="0"/>
          <w:numId w:val="32"/>
        </w:numPr>
        <w:ind w:left="1080"/>
        <w:jc w:val="both"/>
      </w:pPr>
      <w:r w:rsidRPr="00410B41">
        <w:t>A Section 515 project of the Rural Housing Service;</w:t>
      </w:r>
    </w:p>
    <w:p w14:paraId="5BFFE2CD" w14:textId="77777777" w:rsidR="008524F6" w:rsidRPr="00410B41" w:rsidRDefault="008524F6" w:rsidP="008524F6">
      <w:pPr>
        <w:pStyle w:val="ListParagraph"/>
        <w:numPr>
          <w:ilvl w:val="0"/>
          <w:numId w:val="32"/>
        </w:numPr>
        <w:ind w:left="1080"/>
        <w:jc w:val="both"/>
      </w:pPr>
      <w:r w:rsidRPr="00410B41">
        <w:t>A project receiving low-income housing tax credits;</w:t>
      </w:r>
    </w:p>
    <w:p w14:paraId="02ACB0F6" w14:textId="77777777" w:rsidR="008524F6" w:rsidRPr="00410B41" w:rsidRDefault="008524F6" w:rsidP="008524F6">
      <w:pPr>
        <w:pStyle w:val="ListParagraph"/>
        <w:numPr>
          <w:ilvl w:val="0"/>
          <w:numId w:val="32"/>
        </w:numPr>
        <w:ind w:left="1080"/>
        <w:jc w:val="both"/>
      </w:pPr>
      <w:r w:rsidRPr="00410B41">
        <w:t>Any other type of federally subsidized project specified by HUD.</w:t>
      </w:r>
    </w:p>
    <w:p w14:paraId="360D82B8" w14:textId="77777777" w:rsidR="008524F6" w:rsidRPr="004A77B7" w:rsidRDefault="008524F6" w:rsidP="008524F6">
      <w:pPr>
        <w:jc w:val="both"/>
        <w:outlineLvl w:val="0"/>
        <w:rPr>
          <w:b/>
          <w:u w:val="single"/>
        </w:rPr>
      </w:pPr>
      <w:r w:rsidRPr="00D77410">
        <w:rPr>
          <w:b/>
          <w:u w:val="single"/>
        </w:rPr>
        <w:t>Combining Subsidy</w:t>
      </w:r>
    </w:p>
    <w:p w14:paraId="3F5C8CE9" w14:textId="77777777" w:rsidR="008524F6" w:rsidRPr="00410B41" w:rsidRDefault="008524F6" w:rsidP="008524F6">
      <w:pPr>
        <w:jc w:val="both"/>
      </w:pPr>
      <w:r w:rsidRPr="00410B41">
        <w:t>Rent to owner may not exceed any limitation required to comply with HUD subsidy layering requirements.</w:t>
      </w:r>
    </w:p>
    <w:p w14:paraId="5C969CBC" w14:textId="77777777" w:rsidR="008524F6" w:rsidRPr="00BE237E" w:rsidRDefault="008524F6" w:rsidP="008524F6">
      <w:pPr>
        <w:jc w:val="both"/>
        <w:outlineLvl w:val="0"/>
        <w:rPr>
          <w:u w:val="single"/>
        </w:rPr>
      </w:pPr>
      <w:r w:rsidRPr="00BE237E">
        <w:rPr>
          <w:u w:val="single"/>
        </w:rPr>
        <w:t>Rent Control [24 CFR  983.305]</w:t>
      </w:r>
    </w:p>
    <w:p w14:paraId="1907CD30" w14:textId="77777777" w:rsidR="008524F6" w:rsidRDefault="008524F6" w:rsidP="008524F6">
      <w:pPr>
        <w:jc w:val="both"/>
      </w:pPr>
      <w:r w:rsidRPr="00410B41">
        <w:t>In addition to the rent limits set by PBV program regulations, the amount of rent to owner may also be subject to rent control or other limits under local, state, or federal law.</w:t>
      </w:r>
    </w:p>
    <w:p w14:paraId="5B576BB3" w14:textId="77777777" w:rsidR="008524F6" w:rsidRDefault="008524F6" w:rsidP="008524F6">
      <w:pPr>
        <w:jc w:val="both"/>
        <w:sectPr w:rsidR="008524F6" w:rsidSect="00C71BEB">
          <w:pgSz w:w="12240" w:h="15840" w:code="1"/>
          <w:pgMar w:top="1440" w:right="1440" w:bottom="1440" w:left="1440" w:header="1080" w:footer="720" w:gutter="0"/>
          <w:cols w:space="720"/>
          <w:noEndnote/>
        </w:sectPr>
      </w:pPr>
    </w:p>
    <w:p w14:paraId="43CB93E2" w14:textId="77777777" w:rsidR="008524F6" w:rsidRPr="00BE237E" w:rsidRDefault="008524F6" w:rsidP="008524F6">
      <w:pPr>
        <w:pStyle w:val="Heading1"/>
        <w:jc w:val="both"/>
        <w:rPr>
          <w:caps/>
        </w:rPr>
      </w:pPr>
      <w:r w:rsidRPr="00BE237E">
        <w:rPr>
          <w:caps/>
        </w:rPr>
        <w:lastRenderedPageBreak/>
        <w:t>Part IX: Payments To Owner</w:t>
      </w:r>
    </w:p>
    <w:p w14:paraId="73F5277B" w14:textId="77777777" w:rsidR="008524F6" w:rsidRPr="00BE237E" w:rsidRDefault="008524F6" w:rsidP="008524F6">
      <w:pPr>
        <w:jc w:val="both"/>
        <w:rPr>
          <w:b/>
          <w:caps/>
        </w:rPr>
      </w:pPr>
      <w:r w:rsidRPr="00BE237E">
        <w:rPr>
          <w:b/>
          <w:caps/>
        </w:rPr>
        <w:t xml:space="preserve">17-IX.A. Housing Assistance Payments </w:t>
      </w:r>
    </w:p>
    <w:p w14:paraId="1EF8867B" w14:textId="77777777" w:rsidR="008524F6" w:rsidRPr="00410B41" w:rsidRDefault="008524F6" w:rsidP="008524F6">
      <w:pPr>
        <w:jc w:val="both"/>
      </w:pPr>
      <w:r w:rsidRPr="00410B41">
        <w:t>[24 CFR 983.351]</w:t>
      </w:r>
    </w:p>
    <w:p w14:paraId="3F4BECA2" w14:textId="77777777" w:rsidR="008524F6" w:rsidRPr="00410B41" w:rsidRDefault="008524F6" w:rsidP="008524F6">
      <w:pPr>
        <w:jc w:val="both"/>
      </w:pPr>
      <w:r w:rsidRPr="00410B41">
        <w:t xml:space="preserve">During the term of the HAP contract, </w:t>
      </w:r>
      <w:r w:rsidR="00077591">
        <w:t>PHA</w:t>
      </w:r>
      <w:r w:rsidRPr="00410B41">
        <w:t xml:space="preserve"> must make housing assistance payments to the owner in accordance with the terms of the HAP contract. During the term of the HAP contract, payments must be made for each month that a contract unit complies with HQS and is leased to and occupied by an eligible family. The housing assistance payment must be paid to the owner on or about the first day of the month for which payment is due, unless the owner and </w:t>
      </w:r>
      <w:r w:rsidR="00077591">
        <w:t>PHA</w:t>
      </w:r>
      <w:r w:rsidRPr="00410B41">
        <w:t xml:space="preserve"> agree on a later date.</w:t>
      </w:r>
    </w:p>
    <w:p w14:paraId="5EC1D56C" w14:textId="77777777" w:rsidR="008524F6" w:rsidRPr="00410B41" w:rsidRDefault="008524F6" w:rsidP="008524F6">
      <w:pPr>
        <w:jc w:val="both"/>
      </w:pPr>
      <w:r w:rsidRPr="00410B41">
        <w:t xml:space="preserve">Except for discretionary vacancy payments, </w:t>
      </w:r>
      <w:r w:rsidR="00077591">
        <w:t>PHA</w:t>
      </w:r>
      <w:r w:rsidRPr="00410B41">
        <w:t xml:space="preserve"> may not make any housing assistance payment to the owner for any month after the month when the family moves out of the unit (even if household goods or property are left in the unit).</w:t>
      </w:r>
    </w:p>
    <w:p w14:paraId="4D257084" w14:textId="77777777" w:rsidR="008524F6" w:rsidRPr="00410B41" w:rsidRDefault="008524F6" w:rsidP="008524F6">
      <w:pPr>
        <w:jc w:val="both"/>
      </w:pPr>
      <w:r w:rsidRPr="00410B41">
        <w:t xml:space="preserve">The amount of the housing assistance payment by </w:t>
      </w:r>
      <w:r w:rsidR="00077591">
        <w:t>PHA</w:t>
      </w:r>
      <w:r w:rsidRPr="00410B41">
        <w:t xml:space="preserve"> is the rent to owner minus the tenant rent (total tenant payment minus the utility allowance).</w:t>
      </w:r>
    </w:p>
    <w:p w14:paraId="305A6174" w14:textId="77777777" w:rsidR="008524F6" w:rsidRPr="00410B41" w:rsidRDefault="008524F6" w:rsidP="008524F6">
      <w:pPr>
        <w:jc w:val="both"/>
      </w:pPr>
      <w:r w:rsidRPr="00410B41">
        <w:t>In order to receive housing assistance payments, the owner must comply with all provisions of the HAP contract. Unless the owner complies with all provisions of the HAP contract, the owner does not have a right to receive housing assistance payments.</w:t>
      </w:r>
    </w:p>
    <w:p w14:paraId="16596F64" w14:textId="77777777" w:rsidR="008524F6" w:rsidRPr="00BE237E" w:rsidRDefault="008524F6" w:rsidP="008524F6">
      <w:pPr>
        <w:jc w:val="both"/>
        <w:outlineLvl w:val="0"/>
        <w:rPr>
          <w:b/>
          <w:caps/>
        </w:rPr>
      </w:pPr>
      <w:r w:rsidRPr="00BE237E">
        <w:rPr>
          <w:b/>
          <w:caps/>
        </w:rPr>
        <w:t xml:space="preserve">17-IX.B. Vacancy Payments </w:t>
      </w:r>
    </w:p>
    <w:p w14:paraId="0013176A" w14:textId="77777777" w:rsidR="008524F6" w:rsidRPr="00410B41" w:rsidRDefault="008524F6" w:rsidP="008524F6">
      <w:pPr>
        <w:jc w:val="both"/>
      </w:pPr>
      <w:r w:rsidRPr="00410B41">
        <w:t>[24 CFR 983.352]</w:t>
      </w:r>
    </w:p>
    <w:p w14:paraId="7775E6F1" w14:textId="77777777" w:rsidR="008524F6" w:rsidRPr="00BE237E" w:rsidRDefault="00077591" w:rsidP="008524F6">
      <w:pPr>
        <w:ind w:left="720"/>
        <w:jc w:val="both"/>
        <w:outlineLvl w:val="0"/>
        <w:rPr>
          <w:u w:val="single"/>
        </w:rPr>
      </w:pPr>
      <w:r>
        <w:rPr>
          <w:u w:val="single"/>
        </w:rPr>
        <w:t>PHA</w:t>
      </w:r>
      <w:r w:rsidR="008524F6" w:rsidRPr="00BE237E">
        <w:rPr>
          <w:u w:val="single"/>
        </w:rPr>
        <w:t xml:space="preserve"> Policy</w:t>
      </w:r>
    </w:p>
    <w:p w14:paraId="0129968E" w14:textId="77777777" w:rsidR="008524F6" w:rsidRPr="00410B41" w:rsidRDefault="008524F6" w:rsidP="008524F6">
      <w:pPr>
        <w:ind w:left="720"/>
        <w:jc w:val="both"/>
      </w:pPr>
      <w:r w:rsidRPr="00410B41">
        <w:t xml:space="preserve">If an assisted family moves out of the unit, the owner may keep the housing assistance payment for the calendar month when the family moves out. However, the owner may not keep the payment if </w:t>
      </w:r>
      <w:r w:rsidR="00077591">
        <w:t>PHA</w:t>
      </w:r>
      <w:r w:rsidRPr="00410B41">
        <w:t xml:space="preserve"> determines that the vacancy is the owner’s fault.</w:t>
      </w:r>
    </w:p>
    <w:p w14:paraId="33816F2C" w14:textId="77777777" w:rsidR="008524F6" w:rsidRPr="00410B41" w:rsidRDefault="008524F6" w:rsidP="008524F6">
      <w:pPr>
        <w:ind w:left="720"/>
        <w:jc w:val="both"/>
      </w:pPr>
      <w:r w:rsidRPr="00410B41">
        <w:t xml:space="preserve">If </w:t>
      </w:r>
      <w:r w:rsidR="00077591">
        <w:t>PHA</w:t>
      </w:r>
      <w:r w:rsidRPr="00410B41">
        <w:t xml:space="preserve"> determines that the owner is responsible for a vacancy and, as a result, is not entitled to the keep the housing assistance payment, </w:t>
      </w:r>
      <w:r w:rsidR="00077591">
        <w:t>PHA</w:t>
      </w:r>
      <w:r w:rsidRPr="00410B41">
        <w:t xml:space="preserve"> will notify the landlord of the amount of housing assistance payment that the owner must repay. </w:t>
      </w:r>
      <w:r w:rsidR="00077591">
        <w:t>PHA</w:t>
      </w:r>
      <w:r w:rsidRPr="00410B41">
        <w:t xml:space="preserve"> will require the owner to repay the amount owed in accordance with the policies in Section 16-IV.B.</w:t>
      </w:r>
    </w:p>
    <w:p w14:paraId="0792BD8F" w14:textId="77777777" w:rsidR="008524F6" w:rsidRPr="00410B41" w:rsidRDefault="008524F6" w:rsidP="008524F6">
      <w:pPr>
        <w:ind w:left="720"/>
        <w:jc w:val="both"/>
      </w:pPr>
      <w:r w:rsidRPr="00410B41">
        <w:t xml:space="preserve">At the discretion of </w:t>
      </w:r>
      <w:r w:rsidR="00077591">
        <w:t>PHA</w:t>
      </w:r>
      <w:r w:rsidRPr="00410B41">
        <w:t xml:space="preserve">, the HAP contract may provide for vacancy payments to the owner. </w:t>
      </w:r>
      <w:r w:rsidR="00077591">
        <w:t>PHA</w:t>
      </w:r>
      <w:r w:rsidRPr="00410B41">
        <w:t xml:space="preserve"> may only make vacancy payments if:</w:t>
      </w:r>
    </w:p>
    <w:p w14:paraId="237EDC5F" w14:textId="77777777" w:rsidR="008524F6" w:rsidRPr="00410B41" w:rsidRDefault="008524F6" w:rsidP="008524F6">
      <w:pPr>
        <w:pStyle w:val="ListParagraph"/>
        <w:numPr>
          <w:ilvl w:val="0"/>
          <w:numId w:val="33"/>
        </w:numPr>
        <w:ind w:left="1080"/>
        <w:jc w:val="both"/>
      </w:pPr>
      <w:r w:rsidRPr="00410B41">
        <w:t xml:space="preserve">The owner gives </w:t>
      </w:r>
      <w:r w:rsidR="00077591">
        <w:t>PHA</w:t>
      </w:r>
      <w:r w:rsidRPr="00410B41">
        <w:t xml:space="preserve"> prompt, written notice certifying that the family has vacated the unit and identifies the date when the family moved out (to the best of the owner’s knowledge);</w:t>
      </w:r>
    </w:p>
    <w:p w14:paraId="54D8FA4C" w14:textId="77777777" w:rsidR="008524F6" w:rsidRPr="00410B41" w:rsidRDefault="008524F6" w:rsidP="008524F6">
      <w:pPr>
        <w:pStyle w:val="ListParagraph"/>
        <w:numPr>
          <w:ilvl w:val="0"/>
          <w:numId w:val="33"/>
        </w:numPr>
        <w:ind w:left="1080"/>
        <w:jc w:val="both"/>
      </w:pPr>
      <w:r w:rsidRPr="00410B41">
        <w:t>The owner certifies that the vacancy is not the fault of the owner and that the unit was vacant during the period for which payment is claimed;</w:t>
      </w:r>
    </w:p>
    <w:p w14:paraId="23070646" w14:textId="77777777" w:rsidR="008524F6" w:rsidRPr="00410B41" w:rsidRDefault="008524F6" w:rsidP="008524F6">
      <w:pPr>
        <w:pStyle w:val="ListParagraph"/>
        <w:numPr>
          <w:ilvl w:val="0"/>
          <w:numId w:val="33"/>
        </w:numPr>
        <w:ind w:left="1080"/>
        <w:jc w:val="both"/>
      </w:pPr>
      <w:r w:rsidRPr="00410B41">
        <w:t>The owner certifies that it has taken every reasonable action to minimize the likelihood and length of vacancy; and</w:t>
      </w:r>
    </w:p>
    <w:p w14:paraId="5F886054" w14:textId="77777777" w:rsidR="008524F6" w:rsidRPr="00410B41" w:rsidRDefault="008524F6" w:rsidP="008524F6">
      <w:pPr>
        <w:pStyle w:val="ListParagraph"/>
        <w:numPr>
          <w:ilvl w:val="0"/>
          <w:numId w:val="33"/>
        </w:numPr>
        <w:ind w:left="1080"/>
        <w:jc w:val="both"/>
      </w:pPr>
      <w:r w:rsidRPr="00410B41">
        <w:t xml:space="preserve">The owner provides any additional information required and requested by </w:t>
      </w:r>
      <w:r w:rsidR="00077591">
        <w:t>PHA</w:t>
      </w:r>
      <w:r w:rsidRPr="00410B41">
        <w:t xml:space="preserve"> to verify that the owner is entitled to the vacancy payment.</w:t>
      </w:r>
    </w:p>
    <w:p w14:paraId="0DE45980" w14:textId="77777777" w:rsidR="008524F6" w:rsidRPr="00410B41" w:rsidRDefault="008524F6" w:rsidP="008524F6">
      <w:pPr>
        <w:ind w:left="720"/>
        <w:jc w:val="both"/>
      </w:pPr>
      <w:r w:rsidRPr="00410B41">
        <w:lastRenderedPageBreak/>
        <w:t xml:space="preserve">The owner must submit a request for vacancy payments in the form and manner required by </w:t>
      </w:r>
      <w:r w:rsidR="00077591">
        <w:t>PHA</w:t>
      </w:r>
      <w:r w:rsidRPr="00410B41">
        <w:t xml:space="preserve"> and must provide any information or substantiation required by </w:t>
      </w:r>
      <w:r w:rsidR="00077591">
        <w:t>PHA</w:t>
      </w:r>
      <w:r w:rsidRPr="00410B41">
        <w:t xml:space="preserve"> to determine the amount of any vacancy payment.</w:t>
      </w:r>
    </w:p>
    <w:p w14:paraId="0C4A34F5" w14:textId="77777777" w:rsidR="008524F6" w:rsidRPr="00BE237E" w:rsidRDefault="00077591" w:rsidP="008524F6">
      <w:pPr>
        <w:ind w:left="720"/>
        <w:jc w:val="both"/>
        <w:outlineLvl w:val="0"/>
        <w:rPr>
          <w:u w:val="single"/>
        </w:rPr>
      </w:pPr>
      <w:r>
        <w:rPr>
          <w:u w:val="single"/>
        </w:rPr>
        <w:t>PHA</w:t>
      </w:r>
      <w:r w:rsidR="008524F6" w:rsidRPr="00BE237E">
        <w:rPr>
          <w:u w:val="single"/>
        </w:rPr>
        <w:t xml:space="preserve"> Policy</w:t>
      </w:r>
    </w:p>
    <w:p w14:paraId="15DE49FD" w14:textId="77777777" w:rsidR="008524F6" w:rsidRPr="00410B41" w:rsidRDefault="008524F6" w:rsidP="008524F6">
      <w:pPr>
        <w:ind w:left="720"/>
        <w:jc w:val="both"/>
      </w:pPr>
      <w:r w:rsidRPr="00410B41">
        <w:t xml:space="preserve">If an owner’s HAP contract calls for vacancy payments to be made, and the owner wishes to receive vacancy payments, the owner must have properly notified </w:t>
      </w:r>
      <w:r w:rsidR="00077591">
        <w:t>PHA</w:t>
      </w:r>
      <w:r w:rsidRPr="00410B41">
        <w:t xml:space="preserve"> of the vacancy in accordance with the policy in Section 17-VI.F. regarding filling vacancies. </w:t>
      </w:r>
    </w:p>
    <w:p w14:paraId="0BC91E1E" w14:textId="77777777" w:rsidR="008524F6" w:rsidRPr="00410B41" w:rsidRDefault="008524F6" w:rsidP="008524F6">
      <w:pPr>
        <w:ind w:left="720"/>
        <w:jc w:val="both"/>
      </w:pPr>
      <w:r w:rsidRPr="00410B41">
        <w:t xml:space="preserve">In order for a vacancy payment request to be considered, it must be made within 10 business days of the end of the period for which the owner is requesting the vacancy payment. The request must include the required owner certifications and </w:t>
      </w:r>
      <w:r w:rsidR="00077591">
        <w:t>PHA</w:t>
      </w:r>
      <w:r w:rsidRPr="00410B41">
        <w:t xml:space="preserve"> may require the owner to provide documentation to support the request. If the owner does not provide the information requested by </w:t>
      </w:r>
      <w:r w:rsidR="00077591">
        <w:t>PHA</w:t>
      </w:r>
      <w:r w:rsidRPr="00410B41">
        <w:t xml:space="preserve"> within 10 business days of </w:t>
      </w:r>
      <w:r w:rsidR="00077591">
        <w:t>PHA</w:t>
      </w:r>
      <w:r w:rsidRPr="00410B41">
        <w:t>’s request, no vacancy payments will be made.</w:t>
      </w:r>
    </w:p>
    <w:p w14:paraId="3D952902" w14:textId="77777777" w:rsidR="008524F6" w:rsidRPr="00BE237E" w:rsidRDefault="008524F6" w:rsidP="008524F6">
      <w:pPr>
        <w:jc w:val="both"/>
        <w:outlineLvl w:val="0"/>
        <w:rPr>
          <w:b/>
          <w:caps/>
        </w:rPr>
      </w:pPr>
      <w:r w:rsidRPr="00BE237E">
        <w:rPr>
          <w:b/>
          <w:caps/>
        </w:rPr>
        <w:t xml:space="preserve">17-IX.C. Tenant Rent To Owner </w:t>
      </w:r>
    </w:p>
    <w:p w14:paraId="1E530FD7" w14:textId="77777777" w:rsidR="008524F6" w:rsidRPr="00410B41" w:rsidRDefault="008524F6" w:rsidP="008524F6">
      <w:pPr>
        <w:jc w:val="both"/>
      </w:pPr>
      <w:r w:rsidRPr="00410B41">
        <w:t>[24 CFR 983.353]</w:t>
      </w:r>
    </w:p>
    <w:p w14:paraId="739363F9" w14:textId="77777777" w:rsidR="008524F6" w:rsidRPr="00410B41" w:rsidRDefault="008524F6" w:rsidP="008524F6">
      <w:pPr>
        <w:jc w:val="both"/>
      </w:pPr>
      <w:r w:rsidRPr="00410B41">
        <w:t xml:space="preserve">The tenant rent is the portion of the rent to owner paid by the family. The amount of tenant rent is determined by </w:t>
      </w:r>
      <w:r w:rsidR="00077591">
        <w:t>PHA</w:t>
      </w:r>
      <w:r w:rsidRPr="00410B41">
        <w:t xml:space="preserve"> in accordance with HUD requirements. Any changes in the amount of tenant rent will be effective on the date stated in </w:t>
      </w:r>
      <w:r w:rsidR="00077591">
        <w:t>PHA</w:t>
      </w:r>
      <w:r w:rsidRPr="00410B41">
        <w:t xml:space="preserve"> notice to the family and owner.</w:t>
      </w:r>
    </w:p>
    <w:p w14:paraId="786F427C" w14:textId="77777777" w:rsidR="008524F6" w:rsidRDefault="008524F6" w:rsidP="008524F6">
      <w:pPr>
        <w:jc w:val="both"/>
      </w:pPr>
      <w:r w:rsidRPr="00410B41">
        <w:t xml:space="preserve">The family is responsible for paying the tenant rent (total tenant payment minus the utility allowance). The amount of the tenant rent determined by </w:t>
      </w:r>
      <w:r w:rsidR="00077591">
        <w:t>PHA</w:t>
      </w:r>
      <w:r w:rsidRPr="00410B41">
        <w:t xml:space="preserve"> is the maximum amount the owner may charge the family for rental of a contract unit. The tenant rent covers all housing services, maintenance, equipment, and utilities to be provided by the owner. The owner may not demand or accept any rent payment from the tenant in excess of the tenant rent as determined by </w:t>
      </w:r>
      <w:r w:rsidR="00077591">
        <w:t>PHA</w:t>
      </w:r>
      <w:r w:rsidRPr="00410B41">
        <w:t>. The owner must immediately return any excess payment to the tenant.</w:t>
      </w:r>
    </w:p>
    <w:p w14:paraId="5F569923" w14:textId="77777777" w:rsidR="008524F6" w:rsidRDefault="008524F6" w:rsidP="008524F6">
      <w:pPr>
        <w:pStyle w:val="ListParagraph"/>
        <w:ind w:left="0"/>
        <w:outlineLvl w:val="0"/>
        <w:rPr>
          <w:b/>
          <w:bCs/>
          <w:u w:val="single"/>
        </w:rPr>
      </w:pPr>
      <w:r w:rsidRPr="005B5988">
        <w:rPr>
          <w:b/>
          <w:bCs/>
          <w:u w:val="single"/>
        </w:rPr>
        <w:t xml:space="preserve">RAD Phase-in of Increase in Tenant Rent Portion. </w:t>
      </w:r>
    </w:p>
    <w:p w14:paraId="183DCAEE" w14:textId="77777777" w:rsidR="008524F6" w:rsidRDefault="008524F6" w:rsidP="008524F6">
      <w:pPr>
        <w:pStyle w:val="ListParagraph"/>
        <w:ind w:left="0"/>
        <w:rPr>
          <w:b/>
          <w:bCs/>
        </w:rPr>
      </w:pPr>
    </w:p>
    <w:p w14:paraId="159EBF91" w14:textId="77777777" w:rsidR="008524F6" w:rsidRDefault="008524F6" w:rsidP="008524F6">
      <w:pPr>
        <w:pStyle w:val="ListParagraph"/>
        <w:ind w:left="0"/>
      </w:pPr>
      <w:r w:rsidRPr="006A51CB">
        <w:t>If a tenant’s monthly rent increases by more</w:t>
      </w:r>
      <w:r>
        <w:t xml:space="preserve"> </w:t>
      </w:r>
      <w:r w:rsidRPr="006A51CB">
        <w:t>than the greater of 10 percent or $25 purely as a result of conversion, the rent increase</w:t>
      </w:r>
      <w:r>
        <w:t xml:space="preserve"> </w:t>
      </w:r>
      <w:r w:rsidRPr="006A51CB">
        <w:t>will be phased in over 3 or 5 years. To implement this provision, HUD is specifying</w:t>
      </w:r>
      <w:r>
        <w:t xml:space="preserve"> </w:t>
      </w:r>
      <w:r w:rsidRPr="006A51CB">
        <w:t>alternative requirements for section 3(a)(1) of the Act, as well as 24 CFR § 983.3</w:t>
      </w:r>
      <w:r>
        <w:t xml:space="preserve"> </w:t>
      </w:r>
      <w:r w:rsidRPr="006A51CB">
        <w:t>(definition of “total tenant payment” (TTP)) to the extent necessary to allow for the</w:t>
      </w:r>
      <w:r>
        <w:t xml:space="preserve"> </w:t>
      </w:r>
      <w:r w:rsidRPr="006A51CB">
        <w:t>phase-in of tenant rent incr</w:t>
      </w:r>
      <w:r>
        <w:t xml:space="preserve">eases. </w:t>
      </w:r>
    </w:p>
    <w:p w14:paraId="0627CC83" w14:textId="77777777" w:rsidR="008524F6" w:rsidRDefault="008524F6" w:rsidP="008524F6">
      <w:pPr>
        <w:pStyle w:val="ListParagraph"/>
        <w:ind w:left="0"/>
      </w:pPr>
    </w:p>
    <w:p w14:paraId="3FDD5EDC" w14:textId="77777777" w:rsidR="008524F6" w:rsidRDefault="008524F6" w:rsidP="008524F6">
      <w:pPr>
        <w:pStyle w:val="ListParagraph"/>
        <w:ind w:left="0"/>
      </w:pPr>
      <w:r w:rsidRPr="006A51CB">
        <w:t>The method described below explains the set percentage-based phase-in a Project</w:t>
      </w:r>
      <w:r>
        <w:t xml:space="preserve"> </w:t>
      </w:r>
      <w:r w:rsidRPr="006A51CB">
        <w:t>Owner must follow according to the phase-in period established. For purposes of this</w:t>
      </w:r>
      <w:r>
        <w:t xml:space="preserve"> </w:t>
      </w:r>
      <w:r w:rsidRPr="006A51CB">
        <w:t>section “standard TTP” refers to the TTP calculated in accordance with regulations at</w:t>
      </w:r>
      <w:r>
        <w:t xml:space="preserve"> </w:t>
      </w:r>
      <w:r w:rsidRPr="006A51CB">
        <w:t>24 CFR §5.628 and the “most recently paid TTP” refers to the TTP recorded on line</w:t>
      </w:r>
      <w:r>
        <w:t xml:space="preserve"> </w:t>
      </w:r>
      <w:r w:rsidRPr="006A51CB">
        <w:t>9j of the family’s most recent HUD Form 50058. If a family in a project converting</w:t>
      </w:r>
      <w:r>
        <w:t xml:space="preserve"> </w:t>
      </w:r>
      <w:r w:rsidRPr="006A51CB">
        <w:t>from Public Housing to PBV was paying a flat rent immediately prior to conversion,</w:t>
      </w:r>
      <w:r>
        <w:t xml:space="preserve"> </w:t>
      </w:r>
      <w:r w:rsidR="00077591">
        <w:t>PHA</w:t>
      </w:r>
      <w:r>
        <w:t xml:space="preserve"> shall</w:t>
      </w:r>
      <w:r w:rsidRPr="006A51CB">
        <w:t xml:space="preserve"> use the flat ren</w:t>
      </w:r>
      <w:r>
        <w:t xml:space="preserve">t amount to calculate the phase </w:t>
      </w:r>
      <w:r w:rsidRPr="006A51CB">
        <w:t>in amount for Year 1,</w:t>
      </w:r>
      <w:r>
        <w:t xml:space="preserve"> </w:t>
      </w:r>
      <w:r w:rsidRPr="006A51CB">
        <w:t>as illustrated below.</w:t>
      </w:r>
    </w:p>
    <w:p w14:paraId="2A8CEA47" w14:textId="77777777" w:rsidR="008524F6" w:rsidRDefault="008524F6" w:rsidP="008524F6">
      <w:pPr>
        <w:pStyle w:val="ListParagraph"/>
        <w:ind w:left="0"/>
      </w:pPr>
    </w:p>
    <w:p w14:paraId="7B045CC9" w14:textId="77777777" w:rsidR="008524F6" w:rsidRDefault="008524F6" w:rsidP="008524F6">
      <w:pPr>
        <w:pStyle w:val="ListParagraph"/>
        <w:ind w:left="0"/>
      </w:pPr>
    </w:p>
    <w:p w14:paraId="716897A8" w14:textId="77777777" w:rsidR="008524F6" w:rsidRDefault="008524F6" w:rsidP="008524F6">
      <w:pPr>
        <w:pStyle w:val="ListParagraph"/>
        <w:ind w:left="0"/>
      </w:pPr>
    </w:p>
    <w:p w14:paraId="548F05FC" w14:textId="77777777" w:rsidR="008524F6" w:rsidRDefault="008524F6" w:rsidP="008524F6">
      <w:pPr>
        <w:pStyle w:val="ListParagraph"/>
        <w:ind w:left="0"/>
      </w:pPr>
      <w:r w:rsidRPr="006A51CB">
        <w:lastRenderedPageBreak/>
        <w:t>Three Year Phase-in</w:t>
      </w:r>
      <w:r>
        <w:t xml:space="preserve"> - Increase is the greater of 10 % of tenant's monthly rent or $25</w:t>
      </w:r>
      <w:r w:rsidRPr="006A51CB">
        <w:t>:</w:t>
      </w:r>
    </w:p>
    <w:p w14:paraId="0DE57B6D" w14:textId="77777777" w:rsidR="008524F6" w:rsidRDefault="008524F6" w:rsidP="008524F6">
      <w:pPr>
        <w:pStyle w:val="ListParagraph"/>
        <w:numPr>
          <w:ilvl w:val="0"/>
          <w:numId w:val="35"/>
        </w:numPr>
        <w:ind w:left="1350"/>
      </w:pPr>
      <w:r w:rsidRPr="006A51CB">
        <w:t>Year 1: Any recertification (interim or annual) performed prior to the second</w:t>
      </w:r>
      <w:r>
        <w:t xml:space="preserve"> </w:t>
      </w:r>
      <w:r>
        <w:tab/>
      </w:r>
      <w:r>
        <w:tab/>
      </w:r>
      <w:r>
        <w:tab/>
      </w:r>
      <w:r w:rsidRPr="006A51CB">
        <w:t>annual recertification after conversion – 33% of difference between most</w:t>
      </w:r>
      <w:r>
        <w:t xml:space="preserve"> </w:t>
      </w:r>
      <w:r>
        <w:tab/>
      </w:r>
      <w:r>
        <w:tab/>
      </w:r>
      <w:r>
        <w:tab/>
      </w:r>
      <w:r w:rsidRPr="006A51CB">
        <w:t>recently paid TTP or flat rent and the standard TTP</w:t>
      </w:r>
    </w:p>
    <w:p w14:paraId="37BCC723" w14:textId="77777777" w:rsidR="008524F6" w:rsidRDefault="008524F6" w:rsidP="008524F6">
      <w:pPr>
        <w:pStyle w:val="ListParagraph"/>
        <w:numPr>
          <w:ilvl w:val="0"/>
          <w:numId w:val="35"/>
        </w:numPr>
        <w:ind w:left="1350"/>
      </w:pPr>
      <w:r w:rsidRPr="006A51CB">
        <w:t>Year 2: Year 2 Annual Recertification (AR) and any Interim Recertification</w:t>
      </w:r>
      <w:r>
        <w:t xml:space="preserve"> </w:t>
      </w:r>
      <w:r w:rsidRPr="006A51CB">
        <w:t xml:space="preserve">(IR) </w:t>
      </w:r>
      <w:r>
        <w:tab/>
      </w:r>
      <w:r>
        <w:tab/>
      </w:r>
      <w:r>
        <w:tab/>
      </w:r>
      <w:r w:rsidRPr="006A51CB">
        <w:t>prior to Year 3 AR – 66% of difference between most recently paid TTP</w:t>
      </w:r>
      <w:r>
        <w:t xml:space="preserve"> </w:t>
      </w:r>
      <w:r>
        <w:tab/>
      </w:r>
      <w:r>
        <w:tab/>
      </w:r>
      <w:r>
        <w:tab/>
      </w:r>
      <w:r w:rsidRPr="006A51CB">
        <w:t>and the standard TTP</w:t>
      </w:r>
    </w:p>
    <w:p w14:paraId="60304894" w14:textId="77777777" w:rsidR="008524F6" w:rsidRDefault="008524F6" w:rsidP="008524F6">
      <w:pPr>
        <w:pStyle w:val="ListParagraph"/>
        <w:numPr>
          <w:ilvl w:val="0"/>
          <w:numId w:val="35"/>
        </w:numPr>
        <w:ind w:left="1350"/>
      </w:pPr>
      <w:r w:rsidRPr="006A51CB">
        <w:t>Year 3: Year 3 AR and all subsequent recertifications – Full standard TTP</w:t>
      </w:r>
    </w:p>
    <w:p w14:paraId="375D3ED1" w14:textId="77777777" w:rsidR="008524F6" w:rsidRDefault="008524F6" w:rsidP="008524F6">
      <w:pPr>
        <w:pStyle w:val="ListParagraph"/>
        <w:ind w:left="0"/>
      </w:pPr>
      <w:r>
        <w:tab/>
      </w:r>
    </w:p>
    <w:p w14:paraId="0F3FA4BB" w14:textId="77777777" w:rsidR="008524F6" w:rsidRDefault="008524F6" w:rsidP="008524F6">
      <w:pPr>
        <w:pStyle w:val="ListParagraph"/>
        <w:ind w:left="0"/>
      </w:pPr>
      <w:r>
        <w:t>Five Year Phase-</w:t>
      </w:r>
      <w:r w:rsidRPr="006A51CB">
        <w:t>in</w:t>
      </w:r>
      <w:r>
        <w:t xml:space="preserve"> - Increase is the greater of 50 % of tenant's monthly rent or $300</w:t>
      </w:r>
      <w:r w:rsidRPr="006A51CB">
        <w:t>:</w:t>
      </w:r>
    </w:p>
    <w:p w14:paraId="179F5461" w14:textId="77777777" w:rsidR="008524F6" w:rsidRDefault="008524F6" w:rsidP="008524F6">
      <w:pPr>
        <w:pStyle w:val="ListParagraph"/>
        <w:ind w:left="0"/>
      </w:pPr>
    </w:p>
    <w:p w14:paraId="5674DACA" w14:textId="77777777" w:rsidR="008524F6" w:rsidRDefault="008524F6" w:rsidP="008524F6">
      <w:pPr>
        <w:pStyle w:val="ListParagraph"/>
        <w:numPr>
          <w:ilvl w:val="0"/>
          <w:numId w:val="36"/>
        </w:numPr>
        <w:ind w:left="1350"/>
      </w:pPr>
      <w:r w:rsidRPr="006A51CB">
        <w:t xml:space="preserve">Year 1: </w:t>
      </w:r>
      <w:r>
        <w:tab/>
      </w:r>
      <w:r w:rsidRPr="006A51CB">
        <w:t>Any recertification (interim or annual) performed prior to the second</w:t>
      </w:r>
      <w:r>
        <w:t xml:space="preserve"> </w:t>
      </w:r>
      <w:r>
        <w:tab/>
      </w:r>
      <w:r>
        <w:tab/>
      </w:r>
      <w:r>
        <w:tab/>
      </w:r>
      <w:r w:rsidRPr="006A51CB">
        <w:t>annual recertification after conversion – 20% of difference between most</w:t>
      </w:r>
      <w:r>
        <w:t xml:space="preserve"> </w:t>
      </w:r>
      <w:r>
        <w:tab/>
      </w:r>
      <w:r>
        <w:tab/>
      </w:r>
      <w:r>
        <w:tab/>
      </w:r>
      <w:r w:rsidRPr="006A51CB">
        <w:t>recently paid TTP or flat rent and the standard TTP</w:t>
      </w:r>
    </w:p>
    <w:p w14:paraId="5BFA5125" w14:textId="77777777" w:rsidR="008524F6" w:rsidRDefault="008524F6" w:rsidP="008524F6">
      <w:pPr>
        <w:pStyle w:val="ListParagraph"/>
        <w:numPr>
          <w:ilvl w:val="0"/>
          <w:numId w:val="36"/>
        </w:numPr>
        <w:ind w:left="1350"/>
      </w:pPr>
      <w:r w:rsidRPr="006A51CB">
        <w:t>Year 2: Year 2 AR and any IR prior to Year 3 AR – 40% of difference</w:t>
      </w:r>
      <w:r>
        <w:t xml:space="preserve"> </w:t>
      </w:r>
      <w:r w:rsidRPr="006A51CB">
        <w:t xml:space="preserve">between </w:t>
      </w:r>
      <w:r>
        <w:tab/>
      </w:r>
      <w:r>
        <w:tab/>
      </w:r>
      <w:r>
        <w:tab/>
      </w:r>
      <w:r w:rsidRPr="006A51CB">
        <w:t>most recently paid TTP and the standard TTP</w:t>
      </w:r>
    </w:p>
    <w:p w14:paraId="2D07E982" w14:textId="77777777" w:rsidR="008524F6" w:rsidRDefault="008524F6" w:rsidP="008524F6">
      <w:pPr>
        <w:pStyle w:val="ListParagraph"/>
        <w:numPr>
          <w:ilvl w:val="0"/>
          <w:numId w:val="36"/>
        </w:numPr>
        <w:ind w:left="1350"/>
      </w:pPr>
      <w:r w:rsidRPr="006A51CB">
        <w:t>Year 3: Year 3 AR and any IR prior to Year 4 AR – 60% of difference</w:t>
      </w:r>
      <w:r>
        <w:t xml:space="preserve"> </w:t>
      </w:r>
      <w:r w:rsidRPr="006A51CB">
        <w:t xml:space="preserve">between </w:t>
      </w:r>
      <w:r>
        <w:tab/>
      </w:r>
      <w:r>
        <w:tab/>
      </w:r>
      <w:r>
        <w:tab/>
      </w:r>
      <w:r w:rsidRPr="006A51CB">
        <w:t>most recently paid TTP and the standard TTP</w:t>
      </w:r>
    </w:p>
    <w:p w14:paraId="2395FDBD" w14:textId="77777777" w:rsidR="008524F6" w:rsidRDefault="008524F6" w:rsidP="008524F6">
      <w:pPr>
        <w:pStyle w:val="ListParagraph"/>
        <w:numPr>
          <w:ilvl w:val="0"/>
          <w:numId w:val="36"/>
        </w:numPr>
        <w:ind w:left="1350"/>
      </w:pPr>
      <w:r w:rsidRPr="006A51CB">
        <w:t>Year 4: Year 4 AR and any IR prior to Year 5 AR – 80% of difference</w:t>
      </w:r>
      <w:r>
        <w:t xml:space="preserve"> </w:t>
      </w:r>
      <w:r w:rsidRPr="006A51CB">
        <w:t xml:space="preserve">between </w:t>
      </w:r>
      <w:r>
        <w:tab/>
      </w:r>
      <w:r>
        <w:tab/>
      </w:r>
      <w:r>
        <w:tab/>
      </w:r>
      <w:r w:rsidRPr="006A51CB">
        <w:t>most recently paid TTP and the standard TTP</w:t>
      </w:r>
    </w:p>
    <w:p w14:paraId="4C340983" w14:textId="77777777" w:rsidR="008524F6" w:rsidRDefault="008524F6" w:rsidP="008524F6">
      <w:pPr>
        <w:pStyle w:val="ListParagraph"/>
        <w:numPr>
          <w:ilvl w:val="0"/>
          <w:numId w:val="36"/>
        </w:numPr>
        <w:ind w:left="1350"/>
      </w:pPr>
      <w:r w:rsidRPr="006A51CB">
        <w:t>Year 5 AR and all subsequent recertifications – Full standard TTP</w:t>
      </w:r>
    </w:p>
    <w:p w14:paraId="035DB5DE" w14:textId="77777777" w:rsidR="008524F6" w:rsidRDefault="008524F6" w:rsidP="008524F6">
      <w:pPr>
        <w:pStyle w:val="ListParagraph"/>
        <w:ind w:left="0"/>
      </w:pPr>
    </w:p>
    <w:p w14:paraId="3D16BFDE" w14:textId="77777777" w:rsidR="008524F6" w:rsidRDefault="008524F6" w:rsidP="008524F6">
      <w:pPr>
        <w:pStyle w:val="ListParagraph"/>
        <w:ind w:left="0"/>
        <w:outlineLvl w:val="0"/>
      </w:pPr>
      <w:r w:rsidRPr="006A51CB">
        <w:rPr>
          <w:i/>
          <w:iCs/>
        </w:rPr>
        <w:t>Please Note</w:t>
      </w:r>
      <w:r w:rsidRPr="006A51CB">
        <w:t>: In either the three year phase-in or the five-year phase-in, once the</w:t>
      </w:r>
    </w:p>
    <w:p w14:paraId="2CCB86A9" w14:textId="77777777" w:rsidR="008524F6" w:rsidRDefault="008524F6" w:rsidP="008524F6">
      <w:pPr>
        <w:pStyle w:val="ListParagraph"/>
        <w:ind w:left="0"/>
      </w:pPr>
      <w:r w:rsidRPr="006A51CB">
        <w:t>standard TTP is equal to or less than the previous TTP, the phase-in ends and tenants</w:t>
      </w:r>
    </w:p>
    <w:p w14:paraId="16F9C129" w14:textId="77777777" w:rsidR="008524F6" w:rsidRDefault="008524F6" w:rsidP="008524F6">
      <w:pPr>
        <w:pStyle w:val="ListParagraph"/>
        <w:ind w:left="0"/>
      </w:pPr>
      <w:r w:rsidRPr="006A51CB">
        <w:t xml:space="preserve">will pay full TTP from that point forward. </w:t>
      </w:r>
    </w:p>
    <w:p w14:paraId="06740B7A" w14:textId="77777777" w:rsidR="008524F6" w:rsidRDefault="008524F6" w:rsidP="008524F6">
      <w:pPr>
        <w:pStyle w:val="ListParagraph"/>
        <w:ind w:left="0"/>
      </w:pPr>
    </w:p>
    <w:p w14:paraId="2CE90909" w14:textId="77777777" w:rsidR="008524F6" w:rsidRPr="004A77B7" w:rsidRDefault="008524F6" w:rsidP="008524F6">
      <w:pPr>
        <w:jc w:val="both"/>
        <w:outlineLvl w:val="0"/>
        <w:rPr>
          <w:b/>
          <w:u w:val="single"/>
        </w:rPr>
      </w:pPr>
      <w:r w:rsidRPr="00D77410">
        <w:rPr>
          <w:b/>
          <w:u w:val="single"/>
        </w:rPr>
        <w:t xml:space="preserve">Tenant And </w:t>
      </w:r>
      <w:r w:rsidR="00077591">
        <w:rPr>
          <w:b/>
          <w:u w:val="single"/>
        </w:rPr>
        <w:t>PHA</w:t>
      </w:r>
      <w:r w:rsidRPr="00D77410">
        <w:rPr>
          <w:b/>
          <w:u w:val="single"/>
        </w:rPr>
        <w:t xml:space="preserve"> Responsibilities</w:t>
      </w:r>
    </w:p>
    <w:p w14:paraId="030C5D37" w14:textId="77777777" w:rsidR="008524F6" w:rsidRPr="00410B41" w:rsidRDefault="008524F6" w:rsidP="008524F6">
      <w:pPr>
        <w:jc w:val="both"/>
      </w:pPr>
      <w:r w:rsidRPr="00410B41">
        <w:t xml:space="preserve">The family is not responsible for the portion of rent to owner that is covered by the housing assistance payment and the owner may not terminate the tenancy of an assisted family for nonpayment by </w:t>
      </w:r>
      <w:r w:rsidR="00077591">
        <w:t>PHA</w:t>
      </w:r>
      <w:r w:rsidRPr="00410B41">
        <w:t>.</w:t>
      </w:r>
    </w:p>
    <w:p w14:paraId="0C60AA46" w14:textId="77777777" w:rsidR="008524F6" w:rsidRPr="00410B41" w:rsidRDefault="008524F6" w:rsidP="008524F6">
      <w:pPr>
        <w:jc w:val="both"/>
      </w:pPr>
      <w:r w:rsidRPr="00410B41">
        <w:t xml:space="preserve">Likewise, </w:t>
      </w:r>
      <w:r w:rsidR="00077591">
        <w:t>PHA</w:t>
      </w:r>
      <w:r w:rsidRPr="00410B41">
        <w:t xml:space="preserve"> is responsible only for making the housing assistance payment to the owner in accordance with the HAP contract. </w:t>
      </w:r>
      <w:r w:rsidR="00077591">
        <w:t>PHA</w:t>
      </w:r>
      <w:r w:rsidRPr="00410B41">
        <w:t xml:space="preserve"> is not responsible for paying tenant rent, or any other claim by the owner, including damage to the unit. </w:t>
      </w:r>
      <w:r w:rsidR="00077591">
        <w:t>PHA</w:t>
      </w:r>
      <w:r w:rsidRPr="00410B41">
        <w:t xml:space="preserve"> may not use housing assistance payments or other program funds (including administrative fee reserves) to pay any part of the tenant rent or other claim by the owner. </w:t>
      </w:r>
    </w:p>
    <w:p w14:paraId="7371081C" w14:textId="77777777" w:rsidR="008524F6" w:rsidRPr="004A77B7" w:rsidRDefault="008524F6" w:rsidP="008524F6">
      <w:pPr>
        <w:jc w:val="both"/>
        <w:outlineLvl w:val="0"/>
        <w:rPr>
          <w:b/>
          <w:u w:val="single"/>
        </w:rPr>
      </w:pPr>
      <w:r w:rsidRPr="00D77410">
        <w:rPr>
          <w:b/>
          <w:u w:val="single"/>
        </w:rPr>
        <w:t>Utility Reimbursements</w:t>
      </w:r>
    </w:p>
    <w:p w14:paraId="52511259" w14:textId="77777777" w:rsidR="008524F6" w:rsidRPr="00410B41" w:rsidRDefault="008524F6" w:rsidP="008524F6">
      <w:pPr>
        <w:jc w:val="both"/>
      </w:pPr>
      <w:r w:rsidRPr="00410B41">
        <w:t xml:space="preserve">If the amount of the utility allowance exceeds the total tenant payment, </w:t>
      </w:r>
      <w:r w:rsidR="00077591">
        <w:t>PHA</w:t>
      </w:r>
      <w:r w:rsidRPr="00410B41">
        <w:t xml:space="preserve"> must pay the amount of such excess to the tenant as a reimbursement for tenant-paid utilities, and the tenant rent to the owner must be zero.</w:t>
      </w:r>
    </w:p>
    <w:p w14:paraId="0B39B887" w14:textId="77777777" w:rsidR="008524F6" w:rsidRDefault="00077591" w:rsidP="008524F6">
      <w:pPr>
        <w:jc w:val="both"/>
        <w:rPr>
          <w:u w:val="single"/>
        </w:rPr>
      </w:pPr>
      <w:r>
        <w:t>PHA</w:t>
      </w:r>
      <w:r w:rsidR="008524F6" w:rsidRPr="00410B41">
        <w:t xml:space="preserve"> may pay the utility reimbursement directly to the family or to the utility supplier on behalf of the family. If </w:t>
      </w:r>
      <w:r>
        <w:t>PHA</w:t>
      </w:r>
      <w:r w:rsidR="008524F6" w:rsidRPr="00410B41">
        <w:t xml:space="preserve"> chooses to pay the utility supplier directly, </w:t>
      </w:r>
      <w:r>
        <w:t>PHA</w:t>
      </w:r>
      <w:r w:rsidR="008524F6" w:rsidRPr="00410B41">
        <w:t xml:space="preserve"> must notify the family of the amount paid to the utility supplier.</w:t>
      </w:r>
    </w:p>
    <w:p w14:paraId="4068BE80" w14:textId="77777777" w:rsidR="008524F6" w:rsidRPr="00BE237E" w:rsidRDefault="00077591" w:rsidP="008524F6">
      <w:pPr>
        <w:ind w:left="720"/>
        <w:jc w:val="both"/>
        <w:outlineLvl w:val="0"/>
        <w:rPr>
          <w:u w:val="single"/>
        </w:rPr>
      </w:pPr>
      <w:r>
        <w:rPr>
          <w:u w:val="single"/>
        </w:rPr>
        <w:lastRenderedPageBreak/>
        <w:t>PHA</w:t>
      </w:r>
      <w:r w:rsidR="008524F6" w:rsidRPr="00BE237E">
        <w:rPr>
          <w:u w:val="single"/>
        </w:rPr>
        <w:t xml:space="preserve"> Policy </w:t>
      </w:r>
    </w:p>
    <w:p w14:paraId="0D611BD4" w14:textId="77777777" w:rsidR="008524F6" w:rsidRPr="00410B41" w:rsidRDefault="00077591" w:rsidP="008524F6">
      <w:pPr>
        <w:ind w:left="720"/>
        <w:jc w:val="both"/>
      </w:pPr>
      <w:r>
        <w:t>PHA</w:t>
      </w:r>
      <w:r w:rsidR="008524F6" w:rsidRPr="00410B41">
        <w:t xml:space="preserve"> will make utility reimbursements to the family.</w:t>
      </w:r>
    </w:p>
    <w:p w14:paraId="617559FF" w14:textId="77777777" w:rsidR="008524F6" w:rsidRPr="00BE237E" w:rsidRDefault="008524F6" w:rsidP="008524F6">
      <w:pPr>
        <w:jc w:val="both"/>
        <w:outlineLvl w:val="0"/>
        <w:rPr>
          <w:b/>
          <w:caps/>
        </w:rPr>
      </w:pPr>
      <w:r w:rsidRPr="00BE237E">
        <w:rPr>
          <w:b/>
          <w:caps/>
        </w:rPr>
        <w:t>17-IX.D. Other Fees And Charges</w:t>
      </w:r>
    </w:p>
    <w:p w14:paraId="6E0A7E80" w14:textId="77777777" w:rsidR="008524F6" w:rsidRPr="00410B41" w:rsidRDefault="008524F6" w:rsidP="008524F6">
      <w:pPr>
        <w:jc w:val="both"/>
      </w:pPr>
      <w:r w:rsidRPr="00410B41">
        <w:t>[24 CFR 983.354]</w:t>
      </w:r>
    </w:p>
    <w:p w14:paraId="23A3DFCD" w14:textId="77777777" w:rsidR="008524F6" w:rsidRPr="004A77B7" w:rsidRDefault="008524F6" w:rsidP="008524F6">
      <w:pPr>
        <w:jc w:val="both"/>
        <w:outlineLvl w:val="0"/>
        <w:rPr>
          <w:b/>
          <w:u w:val="single"/>
        </w:rPr>
      </w:pPr>
      <w:r w:rsidRPr="00D77410">
        <w:rPr>
          <w:b/>
          <w:u w:val="single"/>
        </w:rPr>
        <w:t>Meals And Supportive Services</w:t>
      </w:r>
    </w:p>
    <w:p w14:paraId="60CD7325" w14:textId="77777777" w:rsidR="008524F6" w:rsidRPr="00410B41" w:rsidRDefault="008524F6" w:rsidP="008524F6">
      <w:pPr>
        <w:jc w:val="both"/>
      </w:pPr>
      <w:r w:rsidRPr="00410B41">
        <w:t>With the exception of PBV assistance in assisted living developments, the owner may not require the tenant to pay charges for meals or supportive services. Non-payment of such charges is not grounds for termination of tenancy.</w:t>
      </w:r>
    </w:p>
    <w:p w14:paraId="44C72AB5" w14:textId="77777777" w:rsidR="008524F6" w:rsidRPr="00410B41" w:rsidRDefault="008524F6" w:rsidP="008524F6">
      <w:pPr>
        <w:jc w:val="both"/>
      </w:pPr>
      <w:r w:rsidRPr="00410B41">
        <w:t>In assisted living developments receiving PBV assistance, the owner may charge for meals or supportive services. These charges may not be included in the rent to owner, nor may the value of meals and supportive services be included in the calculation of the reasonable rent. However, non-payment of such charges is grounds for termination of the lease by the owner in an assisted living development.</w:t>
      </w:r>
    </w:p>
    <w:p w14:paraId="27BE3A8C" w14:textId="77777777" w:rsidR="008524F6" w:rsidRPr="004A77B7" w:rsidRDefault="008524F6" w:rsidP="008524F6">
      <w:pPr>
        <w:jc w:val="both"/>
        <w:outlineLvl w:val="0"/>
        <w:rPr>
          <w:b/>
          <w:u w:val="single"/>
        </w:rPr>
      </w:pPr>
      <w:r w:rsidRPr="00D77410">
        <w:rPr>
          <w:b/>
          <w:u w:val="single"/>
        </w:rPr>
        <w:t>Other Charges By Owner</w:t>
      </w:r>
    </w:p>
    <w:p w14:paraId="47D8C9B3" w14:textId="77777777" w:rsidR="008524F6" w:rsidRDefault="008524F6" w:rsidP="008524F6">
      <w:pPr>
        <w:jc w:val="both"/>
        <w:rPr>
          <w:sz w:val="22"/>
          <w:szCs w:val="22"/>
        </w:rPr>
      </w:pPr>
      <w:r w:rsidRPr="00410B41">
        <w:t>The owner may not charge extra amounts for items customarily included in rent in the locality or provided at no</w:t>
      </w:r>
      <w:r w:rsidRPr="0051256B">
        <w:rPr>
          <w:sz w:val="22"/>
          <w:szCs w:val="22"/>
        </w:rPr>
        <w:t xml:space="preserve"> additional cost to unsubsidized tenants in the premises.</w:t>
      </w:r>
    </w:p>
    <w:p w14:paraId="62BEC4BF" w14:textId="77777777" w:rsidR="008524F6" w:rsidRDefault="008524F6" w:rsidP="008524F6">
      <w:pPr>
        <w:suppressAutoHyphens w:val="0"/>
        <w:spacing w:before="0" w:after="200" w:line="276" w:lineRule="auto"/>
        <w:rPr>
          <w:sz w:val="22"/>
          <w:szCs w:val="22"/>
        </w:rPr>
      </w:pPr>
    </w:p>
    <w:p w14:paraId="4B8EC2BB" w14:textId="77777777" w:rsidR="008524F6" w:rsidRDefault="008524F6" w:rsidP="008524F6">
      <w:pPr>
        <w:suppressAutoHyphens w:val="0"/>
        <w:spacing w:before="0" w:after="200" w:line="276" w:lineRule="auto"/>
        <w:rPr>
          <w:sz w:val="22"/>
          <w:szCs w:val="22"/>
        </w:rPr>
      </w:pPr>
    </w:p>
    <w:p w14:paraId="3ED156A0" w14:textId="77777777" w:rsidR="008524F6" w:rsidRDefault="008524F6" w:rsidP="008524F6">
      <w:pPr>
        <w:suppressAutoHyphens w:val="0"/>
        <w:spacing w:before="0" w:after="200" w:line="276" w:lineRule="auto"/>
        <w:rPr>
          <w:sz w:val="22"/>
          <w:szCs w:val="22"/>
        </w:rPr>
      </w:pPr>
    </w:p>
    <w:p w14:paraId="7FF51808" w14:textId="77777777" w:rsidR="008524F6" w:rsidRDefault="008524F6" w:rsidP="008524F6">
      <w:pPr>
        <w:suppressAutoHyphens w:val="0"/>
        <w:spacing w:before="0" w:after="200" w:line="276" w:lineRule="auto"/>
        <w:rPr>
          <w:sz w:val="22"/>
          <w:szCs w:val="22"/>
        </w:rPr>
      </w:pPr>
    </w:p>
    <w:p w14:paraId="78A7D7EC" w14:textId="77777777" w:rsidR="008524F6" w:rsidRDefault="008524F6" w:rsidP="008524F6">
      <w:pPr>
        <w:suppressAutoHyphens w:val="0"/>
        <w:spacing w:before="0" w:after="200" w:line="276" w:lineRule="auto"/>
        <w:rPr>
          <w:sz w:val="22"/>
          <w:szCs w:val="22"/>
        </w:rPr>
      </w:pPr>
    </w:p>
    <w:p w14:paraId="5A138406" w14:textId="77777777" w:rsidR="008524F6" w:rsidRDefault="008524F6" w:rsidP="008524F6">
      <w:pPr>
        <w:suppressAutoHyphens w:val="0"/>
        <w:spacing w:before="0" w:after="200" w:line="276" w:lineRule="auto"/>
        <w:rPr>
          <w:sz w:val="22"/>
          <w:szCs w:val="22"/>
        </w:rPr>
      </w:pPr>
    </w:p>
    <w:p w14:paraId="39BCCDCB" w14:textId="77777777" w:rsidR="008524F6" w:rsidRDefault="008524F6" w:rsidP="008524F6">
      <w:pPr>
        <w:suppressAutoHyphens w:val="0"/>
        <w:spacing w:before="0" w:after="200" w:line="276" w:lineRule="auto"/>
        <w:rPr>
          <w:sz w:val="22"/>
          <w:szCs w:val="22"/>
        </w:rPr>
      </w:pPr>
    </w:p>
    <w:p w14:paraId="1B2FC901" w14:textId="77777777" w:rsidR="008524F6" w:rsidRDefault="008524F6" w:rsidP="008524F6">
      <w:pPr>
        <w:suppressAutoHyphens w:val="0"/>
        <w:spacing w:before="0" w:after="200" w:line="276" w:lineRule="auto"/>
        <w:rPr>
          <w:sz w:val="22"/>
          <w:szCs w:val="22"/>
        </w:rPr>
      </w:pPr>
    </w:p>
    <w:p w14:paraId="133EE031" w14:textId="77777777" w:rsidR="008524F6" w:rsidRDefault="008524F6" w:rsidP="008524F6">
      <w:pPr>
        <w:suppressAutoHyphens w:val="0"/>
        <w:spacing w:before="0" w:after="200" w:line="276" w:lineRule="auto"/>
        <w:rPr>
          <w:sz w:val="22"/>
          <w:szCs w:val="22"/>
        </w:rPr>
      </w:pPr>
    </w:p>
    <w:p w14:paraId="6E2B6D72" w14:textId="77777777" w:rsidR="008524F6" w:rsidRDefault="008524F6" w:rsidP="008524F6">
      <w:pPr>
        <w:suppressAutoHyphens w:val="0"/>
        <w:spacing w:before="0" w:after="200" w:line="276" w:lineRule="auto"/>
        <w:rPr>
          <w:sz w:val="22"/>
          <w:szCs w:val="22"/>
        </w:rPr>
      </w:pPr>
    </w:p>
    <w:p w14:paraId="1312B0B8" w14:textId="77777777" w:rsidR="008524F6" w:rsidRDefault="008524F6" w:rsidP="008524F6">
      <w:pPr>
        <w:suppressAutoHyphens w:val="0"/>
        <w:spacing w:before="0" w:after="200" w:line="276" w:lineRule="auto"/>
        <w:rPr>
          <w:sz w:val="22"/>
          <w:szCs w:val="22"/>
        </w:rPr>
      </w:pPr>
    </w:p>
    <w:p w14:paraId="4F123186" w14:textId="77777777" w:rsidR="007B5C43" w:rsidRDefault="007B5C43"/>
    <w:sectPr w:rsidR="007B5C43" w:rsidSect="007B5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7BCE9" w14:textId="77777777" w:rsidR="00000000" w:rsidRDefault="00077591">
      <w:pPr>
        <w:spacing w:before="0" w:after="0"/>
      </w:pPr>
      <w:r>
        <w:separator/>
      </w:r>
    </w:p>
  </w:endnote>
  <w:endnote w:type="continuationSeparator" w:id="0">
    <w:p w14:paraId="7C4C74CB" w14:textId="77777777" w:rsidR="00000000" w:rsidRDefault="000775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rutiger 57C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CC82" w14:textId="77777777" w:rsidR="00157016" w:rsidRDefault="008524F6" w:rsidP="009E1CB6">
    <w:pPr>
      <w:pStyle w:val="Footer"/>
      <w:tabs>
        <w:tab w:val="clear" w:pos="8640"/>
      </w:tabs>
      <w:jc w:val="center"/>
    </w:pPr>
    <w:r>
      <w:t>17-</w:t>
    </w:r>
    <w:r>
      <w:fldChar w:fldCharType="begin"/>
    </w:r>
    <w:r>
      <w:instrText xml:space="preserve"> PAGE   \* MERGEFORMAT </w:instrText>
    </w:r>
    <w:r>
      <w:fldChar w:fldCharType="separate"/>
    </w:r>
    <w:r w:rsidR="00077591">
      <w:rPr>
        <w:noProof/>
      </w:rPr>
      <w:t>4</w:t>
    </w:r>
    <w:r>
      <w:fldChar w:fldCharType="end"/>
    </w:r>
  </w:p>
  <w:p w14:paraId="10568A78" w14:textId="77777777" w:rsidR="00157016" w:rsidRDefault="008524F6">
    <w:pPr>
      <w:pStyle w:val="Footer"/>
    </w:pPr>
    <w:r>
      <w:t>Administrative Plan - HCV Program</w:t>
    </w:r>
    <w:r>
      <w:tab/>
    </w:r>
    <w:r>
      <w:tab/>
      <w:t xml:space="preserve">      Revised 12/12/2017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C1BE" w14:textId="77777777" w:rsidR="00000000" w:rsidRDefault="00077591">
      <w:pPr>
        <w:spacing w:before="0" w:after="0"/>
      </w:pPr>
      <w:r>
        <w:separator/>
      </w:r>
    </w:p>
  </w:footnote>
  <w:footnote w:type="continuationSeparator" w:id="0">
    <w:p w14:paraId="667A4E39" w14:textId="77777777" w:rsidR="00000000" w:rsidRDefault="0007759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C7"/>
    <w:multiLevelType w:val="hybridMultilevel"/>
    <w:tmpl w:val="17C2CAD4"/>
    <w:lvl w:ilvl="0" w:tplc="4230A774">
      <w:start w:val="1"/>
      <w:numFmt w:val="lowerRoman"/>
      <w:lvlText w:val="(%1)"/>
      <w:lvlJc w:val="left"/>
      <w:pPr>
        <w:ind w:left="1080" w:hanging="720"/>
      </w:pPr>
      <w:rPr>
        <w:rFonts w:hint="default"/>
      </w:rPr>
    </w:lvl>
    <w:lvl w:ilvl="1" w:tplc="6658A01A">
      <w:start w:val="1"/>
      <w:numFmt w:val="lowerLetter"/>
      <w:lvlText w:val="(%2)"/>
      <w:lvlJc w:val="left"/>
      <w:pPr>
        <w:ind w:left="1800" w:hanging="720"/>
      </w:pPr>
      <w:rPr>
        <w:rFonts w:hint="default"/>
      </w:rPr>
    </w:lvl>
    <w:lvl w:ilvl="2" w:tplc="F38CC8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0527"/>
    <w:multiLevelType w:val="hybridMultilevel"/>
    <w:tmpl w:val="C1C6673E"/>
    <w:lvl w:ilvl="0" w:tplc="D31C5434">
      <w:start w:val="1"/>
      <w:numFmt w:val="bullet"/>
      <w:pStyle w:val="PHAPolicy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477751"/>
    <w:multiLevelType w:val="hybridMultilevel"/>
    <w:tmpl w:val="492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7546"/>
    <w:multiLevelType w:val="hybridMultilevel"/>
    <w:tmpl w:val="B60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B3DF7"/>
    <w:multiLevelType w:val="hybridMultilevel"/>
    <w:tmpl w:val="D87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340C4"/>
    <w:multiLevelType w:val="hybridMultilevel"/>
    <w:tmpl w:val="B24A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E55D4D"/>
    <w:multiLevelType w:val="hybridMultilevel"/>
    <w:tmpl w:val="C85E6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A40D6B"/>
    <w:multiLevelType w:val="hybridMultilevel"/>
    <w:tmpl w:val="94B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B5F89"/>
    <w:multiLevelType w:val="hybridMultilevel"/>
    <w:tmpl w:val="6BF656AA"/>
    <w:lvl w:ilvl="0" w:tplc="FFFFFFFF">
      <w:numFmt w:val="bullet"/>
      <w:pStyle w:val="Level2Bullet"/>
      <w:lvlText w:val="▪"/>
      <w:lvlJc w:val="left"/>
      <w:pPr>
        <w:tabs>
          <w:tab w:val="num" w:pos="1080"/>
        </w:tabs>
        <w:ind w:left="1080" w:hanging="360"/>
      </w:pPr>
      <w:rPr>
        <w:rFonts w:ascii="Times New Roman" w:eastAsia="Times New Roman" w:hAnsi="Times New Roman" w:cs="Times New Roman"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E2313B9"/>
    <w:multiLevelType w:val="hybridMultilevel"/>
    <w:tmpl w:val="7EE46180"/>
    <w:lvl w:ilvl="0" w:tplc="94E46E88">
      <w:start w:val="1"/>
      <w:numFmt w:val="bullet"/>
      <w:pStyle w:val="Bullet1"/>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8E11A3"/>
    <w:multiLevelType w:val="hybridMultilevel"/>
    <w:tmpl w:val="9CA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53218D"/>
    <w:multiLevelType w:val="hybridMultilevel"/>
    <w:tmpl w:val="9B3010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EC635D"/>
    <w:multiLevelType w:val="hybridMultilevel"/>
    <w:tmpl w:val="4D0E719A"/>
    <w:lvl w:ilvl="0" w:tplc="CADA97AC">
      <w:start w:val="1"/>
      <w:numFmt w:val="lowerLetter"/>
      <w:pStyle w:val="a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E9716C"/>
    <w:multiLevelType w:val="hybridMultilevel"/>
    <w:tmpl w:val="1DD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76DE1"/>
    <w:multiLevelType w:val="hybridMultilevel"/>
    <w:tmpl w:val="4A8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C3557"/>
    <w:multiLevelType w:val="hybridMultilevel"/>
    <w:tmpl w:val="1BD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077CF"/>
    <w:multiLevelType w:val="hybridMultilevel"/>
    <w:tmpl w:val="49FCB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FD2225"/>
    <w:multiLevelType w:val="hybridMultilevel"/>
    <w:tmpl w:val="869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B4BF1"/>
    <w:multiLevelType w:val="hybridMultilevel"/>
    <w:tmpl w:val="50D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C1A23"/>
    <w:multiLevelType w:val="hybridMultilevel"/>
    <w:tmpl w:val="8658449E"/>
    <w:lvl w:ilvl="0" w:tplc="04090001">
      <w:start w:val="1"/>
      <w:numFmt w:val="bullet"/>
      <w:lvlText w:val=""/>
      <w:lvlJc w:val="left"/>
      <w:pPr>
        <w:tabs>
          <w:tab w:val="num" w:pos="720"/>
        </w:tabs>
        <w:ind w:left="720" w:hanging="360"/>
      </w:pPr>
      <w:rPr>
        <w:rFonts w:ascii="Symbol" w:hAnsi="Symbol" w:hint="default"/>
      </w:rPr>
    </w:lvl>
    <w:lvl w:ilvl="1" w:tplc="68BC672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6A36E4"/>
    <w:multiLevelType w:val="hybridMultilevel"/>
    <w:tmpl w:val="AEFC7D86"/>
    <w:lvl w:ilvl="0" w:tplc="6658A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13688C"/>
    <w:multiLevelType w:val="hybridMultilevel"/>
    <w:tmpl w:val="3748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815D0"/>
    <w:multiLevelType w:val="hybridMultilevel"/>
    <w:tmpl w:val="FA5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C6D84"/>
    <w:multiLevelType w:val="hybridMultilevel"/>
    <w:tmpl w:val="5CD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328DE"/>
    <w:multiLevelType w:val="hybridMultilevel"/>
    <w:tmpl w:val="33EC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1141175"/>
    <w:multiLevelType w:val="hybridMultilevel"/>
    <w:tmpl w:val="D6261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F873B6"/>
    <w:multiLevelType w:val="hybridMultilevel"/>
    <w:tmpl w:val="DB6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542EB"/>
    <w:multiLevelType w:val="hybridMultilevel"/>
    <w:tmpl w:val="EEC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395C31"/>
    <w:multiLevelType w:val="multilevel"/>
    <w:tmpl w:val="D5A49804"/>
    <w:lvl w:ilvl="0">
      <w:start w:val="1"/>
      <w:numFmt w:val="decimal"/>
      <w:lvlText w:val="(%1)"/>
      <w:lvlJc w:val="left"/>
      <w:pPr>
        <w:tabs>
          <w:tab w:val="num" w:pos="360"/>
        </w:tabs>
        <w:ind w:left="360" w:hanging="360"/>
      </w:pPr>
      <w:rPr>
        <w:rFonts w:hint="default"/>
      </w:rPr>
    </w:lvl>
    <w:lvl w:ilvl="1">
      <w:start w:val="1"/>
      <w:numFmt w:val="lowerLetter"/>
      <w:pStyle w:val="Paraa"/>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63B3D7A"/>
    <w:multiLevelType w:val="hybridMultilevel"/>
    <w:tmpl w:val="7D7A1B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69C3D91"/>
    <w:multiLevelType w:val="hybridMultilevel"/>
    <w:tmpl w:val="395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4153A"/>
    <w:multiLevelType w:val="hybridMultilevel"/>
    <w:tmpl w:val="02E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E64CC"/>
    <w:multiLevelType w:val="hybridMultilevel"/>
    <w:tmpl w:val="47D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139A8"/>
    <w:multiLevelType w:val="hybridMultilevel"/>
    <w:tmpl w:val="5E58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282A47"/>
    <w:multiLevelType w:val="hybridMultilevel"/>
    <w:tmpl w:val="56A675D6"/>
    <w:lvl w:ilvl="0" w:tplc="BAEEDECE">
      <w:start w:val="1"/>
      <w:numFmt w:val="bullet"/>
      <w:pStyle w:val="Level1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7F155E"/>
    <w:multiLevelType w:val="hybridMultilevel"/>
    <w:tmpl w:val="D274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8E5D73"/>
    <w:multiLevelType w:val="hybridMultilevel"/>
    <w:tmpl w:val="E91A1CC4"/>
    <w:lvl w:ilvl="0" w:tplc="04090001">
      <w:start w:val="1"/>
      <w:numFmt w:val="bullet"/>
      <w:lvlText w:val=""/>
      <w:lvlJc w:val="left"/>
      <w:pPr>
        <w:tabs>
          <w:tab w:val="num" w:pos="810"/>
        </w:tabs>
        <w:ind w:left="81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A42DDD"/>
    <w:multiLevelType w:val="hybridMultilevel"/>
    <w:tmpl w:val="7C8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9A3282"/>
    <w:multiLevelType w:val="hybridMultilevel"/>
    <w:tmpl w:val="C2F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FA2C75"/>
    <w:multiLevelType w:val="hybridMultilevel"/>
    <w:tmpl w:val="7BC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A5736"/>
    <w:multiLevelType w:val="hybridMultilevel"/>
    <w:tmpl w:val="D66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8568F"/>
    <w:multiLevelType w:val="hybridMultilevel"/>
    <w:tmpl w:val="D092154A"/>
    <w:lvl w:ilvl="0" w:tplc="59F6B9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66AA63C9"/>
    <w:multiLevelType w:val="hybridMultilevel"/>
    <w:tmpl w:val="D52A5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A86245"/>
    <w:multiLevelType w:val="hybridMultilevel"/>
    <w:tmpl w:val="661839DE"/>
    <w:lvl w:ilvl="0" w:tplc="59F6B9C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35424C3"/>
    <w:multiLevelType w:val="hybridMultilevel"/>
    <w:tmpl w:val="1EE0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447FB"/>
    <w:multiLevelType w:val="hybridMultilevel"/>
    <w:tmpl w:val="852C5A9C"/>
    <w:lvl w:ilvl="0" w:tplc="04090017">
      <w:start w:val="1"/>
      <w:numFmt w:val="bullet"/>
      <w:pStyle w:val="Articlebullet"/>
      <w:lvlText w:val=""/>
      <w:lvlJc w:val="left"/>
      <w:pPr>
        <w:tabs>
          <w:tab w:val="num" w:pos="720"/>
        </w:tabs>
        <w:ind w:left="720" w:hanging="360"/>
      </w:pPr>
      <w:rPr>
        <w:rFonts w:ascii="Wingdings" w:hAnsi="Wingdings" w:hint="default"/>
        <w:sz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A6831DF"/>
    <w:multiLevelType w:val="hybridMultilevel"/>
    <w:tmpl w:val="0D3ACED4"/>
    <w:lvl w:ilvl="0" w:tplc="0409001B">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7">
    <w:nsid w:val="7BB227BD"/>
    <w:multiLevelType w:val="hybridMultilevel"/>
    <w:tmpl w:val="8BE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8"/>
  </w:num>
  <w:num w:numId="4">
    <w:abstractNumId w:val="36"/>
  </w:num>
  <w:num w:numId="5">
    <w:abstractNumId w:val="1"/>
  </w:num>
  <w:num w:numId="6">
    <w:abstractNumId w:val="12"/>
  </w:num>
  <w:num w:numId="7">
    <w:abstractNumId w:val="45"/>
  </w:num>
  <w:num w:numId="8">
    <w:abstractNumId w:val="24"/>
  </w:num>
  <w:num w:numId="9">
    <w:abstractNumId w:val="7"/>
  </w:num>
  <w:num w:numId="10">
    <w:abstractNumId w:val="35"/>
  </w:num>
  <w:num w:numId="11">
    <w:abstractNumId w:val="43"/>
  </w:num>
  <w:num w:numId="12">
    <w:abstractNumId w:val="46"/>
  </w:num>
  <w:num w:numId="13">
    <w:abstractNumId w:val="15"/>
  </w:num>
  <w:num w:numId="14">
    <w:abstractNumId w:val="47"/>
  </w:num>
  <w:num w:numId="15">
    <w:abstractNumId w:val="2"/>
  </w:num>
  <w:num w:numId="16">
    <w:abstractNumId w:val="27"/>
  </w:num>
  <w:num w:numId="17">
    <w:abstractNumId w:val="30"/>
  </w:num>
  <w:num w:numId="18">
    <w:abstractNumId w:val="44"/>
  </w:num>
  <w:num w:numId="19">
    <w:abstractNumId w:val="4"/>
  </w:num>
  <w:num w:numId="20">
    <w:abstractNumId w:val="3"/>
  </w:num>
  <w:num w:numId="21">
    <w:abstractNumId w:val="17"/>
  </w:num>
  <w:num w:numId="22">
    <w:abstractNumId w:val="14"/>
  </w:num>
  <w:num w:numId="23">
    <w:abstractNumId w:val="18"/>
  </w:num>
  <w:num w:numId="24">
    <w:abstractNumId w:val="37"/>
  </w:num>
  <w:num w:numId="25">
    <w:abstractNumId w:val="38"/>
  </w:num>
  <w:num w:numId="26">
    <w:abstractNumId w:val="39"/>
  </w:num>
  <w:num w:numId="27">
    <w:abstractNumId w:val="31"/>
  </w:num>
  <w:num w:numId="28">
    <w:abstractNumId w:val="40"/>
  </w:num>
  <w:num w:numId="29">
    <w:abstractNumId w:val="23"/>
  </w:num>
  <w:num w:numId="30">
    <w:abstractNumId w:val="26"/>
  </w:num>
  <w:num w:numId="31">
    <w:abstractNumId w:val="10"/>
  </w:num>
  <w:num w:numId="32">
    <w:abstractNumId w:val="32"/>
  </w:num>
  <w:num w:numId="33">
    <w:abstractNumId w:val="41"/>
  </w:num>
  <w:num w:numId="34">
    <w:abstractNumId w:val="22"/>
  </w:num>
  <w:num w:numId="35">
    <w:abstractNumId w:val="6"/>
  </w:num>
  <w:num w:numId="36">
    <w:abstractNumId w:val="13"/>
  </w:num>
  <w:num w:numId="37">
    <w:abstractNumId w:val="11"/>
  </w:num>
  <w:num w:numId="38">
    <w:abstractNumId w:val="21"/>
  </w:num>
  <w:num w:numId="39">
    <w:abstractNumId w:val="25"/>
  </w:num>
  <w:num w:numId="40">
    <w:abstractNumId w:val="20"/>
  </w:num>
  <w:num w:numId="41">
    <w:abstractNumId w:val="0"/>
  </w:num>
  <w:num w:numId="42">
    <w:abstractNumId w:val="16"/>
  </w:num>
  <w:num w:numId="43">
    <w:abstractNumId w:val="29"/>
  </w:num>
  <w:num w:numId="44">
    <w:abstractNumId w:val="5"/>
  </w:num>
  <w:num w:numId="45">
    <w:abstractNumId w:val="19"/>
  </w:num>
  <w:num w:numId="46">
    <w:abstractNumId w:val="9"/>
  </w:num>
  <w:num w:numId="47">
    <w:abstractNumId w:val="9"/>
    <w:lvlOverride w:ilvl="0">
      <w:startOverride w:val="1"/>
    </w:lvlOverride>
  </w:num>
  <w:num w:numId="48">
    <w:abstractNumId w:val="33"/>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4F6"/>
    <w:rsid w:val="00077591"/>
    <w:rsid w:val="007B5C43"/>
    <w:rsid w:val="008524F6"/>
    <w:rsid w:val="00E9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A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F6"/>
    <w:pPr>
      <w:suppressAutoHyphens/>
      <w:spacing w:before="140" w:after="14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8524F6"/>
    <w:pPr>
      <w:keepNext/>
      <w:widowControl w:val="0"/>
      <w:suppressAutoHyphens w:val="0"/>
      <w:autoSpaceDE w:val="0"/>
      <w:autoSpaceDN w:val="0"/>
      <w:adjustRightInd w:val="0"/>
      <w:spacing w:before="0" w:after="240"/>
      <w:outlineLvl w:val="0"/>
    </w:pPr>
    <w:rPr>
      <w:b/>
      <w:color w:val="auto"/>
      <w:szCs w:val="24"/>
    </w:rPr>
  </w:style>
  <w:style w:type="paragraph" w:styleId="Heading2">
    <w:name w:val="heading 2"/>
    <w:basedOn w:val="Normal"/>
    <w:next w:val="Normal"/>
    <w:link w:val="Heading2Char"/>
    <w:qFormat/>
    <w:rsid w:val="008524F6"/>
    <w:pPr>
      <w:keepNext/>
      <w:suppressAutoHyphens w:val="0"/>
      <w:spacing w:before="100" w:beforeAutospacing="1" w:after="100" w:afterAutospacing="1"/>
      <w:jc w:val="center"/>
      <w:outlineLvl w:val="1"/>
    </w:pPr>
    <w:rPr>
      <w:b/>
      <w:bCs/>
      <w:color w:val="auto"/>
      <w:szCs w:val="24"/>
    </w:rPr>
  </w:style>
  <w:style w:type="paragraph" w:styleId="Heading3">
    <w:name w:val="heading 3"/>
    <w:basedOn w:val="Normal"/>
    <w:next w:val="Normal"/>
    <w:link w:val="Heading3Char"/>
    <w:uiPriority w:val="9"/>
    <w:unhideWhenUsed/>
    <w:qFormat/>
    <w:rsid w:val="008524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24F6"/>
    <w:pPr>
      <w:keepNext/>
      <w:tabs>
        <w:tab w:val="left" w:pos="1080"/>
        <w:tab w:val="left" w:pos="1440"/>
      </w:tabs>
      <w:suppressAutoHyphens w:val="0"/>
      <w:spacing w:before="120" w:after="0"/>
      <w:ind w:left="720"/>
      <w:outlineLvl w:val="3"/>
    </w:pPr>
    <w:rPr>
      <w:color w:val="auto"/>
      <w:szCs w:val="24"/>
      <w:u w:val="single"/>
    </w:rPr>
  </w:style>
  <w:style w:type="paragraph" w:styleId="Heading5">
    <w:name w:val="heading 5"/>
    <w:basedOn w:val="Normal"/>
    <w:next w:val="Normal"/>
    <w:link w:val="Heading5Char"/>
    <w:qFormat/>
    <w:rsid w:val="008524F6"/>
    <w:pPr>
      <w:keepNext/>
      <w:tabs>
        <w:tab w:val="left" w:pos="360"/>
        <w:tab w:val="left" w:pos="1080"/>
        <w:tab w:val="left" w:pos="1440"/>
      </w:tabs>
      <w:suppressAutoHyphens w:val="0"/>
      <w:spacing w:before="120" w:after="0"/>
      <w:outlineLvl w:val="4"/>
    </w:pPr>
    <w:rPr>
      <w:color w:val="0000FF"/>
      <w:szCs w:val="24"/>
      <w:u w:val="single"/>
    </w:rPr>
  </w:style>
  <w:style w:type="paragraph" w:styleId="Heading6">
    <w:name w:val="heading 6"/>
    <w:basedOn w:val="Normal"/>
    <w:next w:val="Normal"/>
    <w:link w:val="Heading6Char"/>
    <w:qFormat/>
    <w:rsid w:val="008524F6"/>
    <w:pPr>
      <w:keepNext/>
      <w:suppressAutoHyphens w:val="0"/>
      <w:spacing w:before="120" w:after="0"/>
      <w:outlineLvl w:val="5"/>
    </w:pPr>
    <w:rPr>
      <w:color w:val="auto"/>
      <w:szCs w:val="24"/>
      <w:u w:val="single"/>
    </w:rPr>
  </w:style>
  <w:style w:type="paragraph" w:styleId="Heading7">
    <w:name w:val="heading 7"/>
    <w:basedOn w:val="Normal"/>
    <w:next w:val="Normal"/>
    <w:link w:val="Heading7Char"/>
    <w:qFormat/>
    <w:rsid w:val="008524F6"/>
    <w:pPr>
      <w:keepNext/>
      <w:suppressAutoHyphens w:val="0"/>
      <w:spacing w:before="120" w:after="0"/>
      <w:ind w:left="720"/>
      <w:outlineLvl w:val="6"/>
    </w:pPr>
    <w:rPr>
      <w:color w:val="auto"/>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F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524F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524F6"/>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8524F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8524F6"/>
    <w:rPr>
      <w:rFonts w:ascii="Times New Roman" w:eastAsia="Times New Roman" w:hAnsi="Times New Roman" w:cs="Times New Roman"/>
      <w:color w:val="0000FF"/>
      <w:sz w:val="24"/>
      <w:szCs w:val="24"/>
      <w:u w:val="single"/>
    </w:rPr>
  </w:style>
  <w:style w:type="character" w:customStyle="1" w:styleId="Heading6Char">
    <w:name w:val="Heading 6 Char"/>
    <w:basedOn w:val="DefaultParagraphFont"/>
    <w:link w:val="Heading6"/>
    <w:rsid w:val="008524F6"/>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8524F6"/>
    <w:rPr>
      <w:rFonts w:ascii="Times New Roman" w:eastAsia="Times New Roman" w:hAnsi="Times New Roman" w:cs="Times New Roman"/>
      <w:sz w:val="20"/>
      <w:szCs w:val="24"/>
      <w:u w:val="single"/>
    </w:rPr>
  </w:style>
  <w:style w:type="paragraph" w:styleId="Title">
    <w:name w:val="Title"/>
    <w:basedOn w:val="Normal"/>
    <w:link w:val="TitleChar"/>
    <w:qFormat/>
    <w:rsid w:val="008524F6"/>
    <w:pPr>
      <w:keepNext/>
      <w:tabs>
        <w:tab w:val="left" w:pos="532"/>
        <w:tab w:val="left" w:pos="720"/>
        <w:tab w:val="left" w:leader="underscore" w:pos="2160"/>
        <w:tab w:val="left" w:leader="underscore" w:pos="5760"/>
        <w:tab w:val="left" w:leader="underscore" w:pos="7200"/>
        <w:tab w:val="left" w:pos="7920"/>
        <w:tab w:val="left" w:leader="underscore" w:pos="8640"/>
      </w:tabs>
      <w:spacing w:after="240"/>
      <w:jc w:val="center"/>
    </w:pPr>
    <w:rPr>
      <w:b/>
      <w:kern w:val="28"/>
    </w:rPr>
  </w:style>
  <w:style w:type="character" w:customStyle="1" w:styleId="TitleChar">
    <w:name w:val="Title Char"/>
    <w:basedOn w:val="DefaultParagraphFont"/>
    <w:link w:val="Title"/>
    <w:rsid w:val="008524F6"/>
    <w:rPr>
      <w:rFonts w:ascii="Times New Roman" w:eastAsia="Times New Roman" w:hAnsi="Times New Roman" w:cs="Times New Roman"/>
      <w:b/>
      <w:color w:val="000000"/>
      <w:kern w:val="28"/>
      <w:sz w:val="24"/>
      <w:szCs w:val="20"/>
    </w:rPr>
  </w:style>
  <w:style w:type="paragraph" w:styleId="Footer">
    <w:name w:val="footer"/>
    <w:basedOn w:val="Normal"/>
    <w:link w:val="FooterChar"/>
    <w:uiPriority w:val="99"/>
    <w:rsid w:val="008524F6"/>
    <w:pPr>
      <w:tabs>
        <w:tab w:val="center" w:pos="4320"/>
        <w:tab w:val="right" w:pos="8640"/>
      </w:tabs>
      <w:spacing w:before="0"/>
    </w:pPr>
    <w:rPr>
      <w:rFonts w:ascii="Arial Narrow" w:hAnsi="Arial Narrow"/>
      <w:b/>
      <w:sz w:val="18"/>
    </w:rPr>
  </w:style>
  <w:style w:type="character" w:customStyle="1" w:styleId="FooterChar">
    <w:name w:val="Footer Char"/>
    <w:basedOn w:val="DefaultParagraphFont"/>
    <w:link w:val="Footer"/>
    <w:uiPriority w:val="99"/>
    <w:rsid w:val="008524F6"/>
    <w:rPr>
      <w:rFonts w:ascii="Arial Narrow" w:eastAsia="Times New Roman" w:hAnsi="Arial Narrow" w:cs="Times New Roman"/>
      <w:b/>
      <w:color w:val="000000"/>
      <w:sz w:val="18"/>
      <w:szCs w:val="20"/>
    </w:rPr>
  </w:style>
  <w:style w:type="character" w:styleId="CommentReference">
    <w:name w:val="annotation reference"/>
    <w:uiPriority w:val="99"/>
    <w:rsid w:val="008524F6"/>
    <w:rPr>
      <w:sz w:val="16"/>
      <w:szCs w:val="16"/>
    </w:rPr>
  </w:style>
  <w:style w:type="paragraph" w:styleId="CommentText">
    <w:name w:val="annotation text"/>
    <w:basedOn w:val="Normal"/>
    <w:link w:val="CommentTextChar"/>
    <w:uiPriority w:val="99"/>
    <w:rsid w:val="008524F6"/>
    <w:rPr>
      <w:sz w:val="20"/>
    </w:rPr>
  </w:style>
  <w:style w:type="character" w:customStyle="1" w:styleId="CommentTextChar">
    <w:name w:val="Comment Text Char"/>
    <w:basedOn w:val="DefaultParagraphFont"/>
    <w:link w:val="CommentText"/>
    <w:uiPriority w:val="99"/>
    <w:rsid w:val="008524F6"/>
    <w:rPr>
      <w:rFonts w:ascii="Times New Roman" w:eastAsia="Times New Roman" w:hAnsi="Times New Roman" w:cs="Times New Roman"/>
      <w:color w:val="000000"/>
      <w:sz w:val="20"/>
      <w:szCs w:val="20"/>
    </w:rPr>
  </w:style>
  <w:style w:type="paragraph" w:styleId="NormalWeb">
    <w:name w:val="Normal (Web)"/>
    <w:basedOn w:val="Normal"/>
    <w:uiPriority w:val="99"/>
    <w:unhideWhenUsed/>
    <w:rsid w:val="008524F6"/>
    <w:pPr>
      <w:suppressAutoHyphens w:val="0"/>
      <w:spacing w:before="100" w:beforeAutospacing="1" w:after="100" w:afterAutospacing="1"/>
    </w:pPr>
    <w:rPr>
      <w:rFonts w:ascii="Verdana" w:hAnsi="Verdana"/>
      <w:color w:val="666666"/>
      <w:sz w:val="20"/>
    </w:rPr>
  </w:style>
  <w:style w:type="paragraph" w:styleId="BalloonText">
    <w:name w:val="Balloon Text"/>
    <w:basedOn w:val="Normal"/>
    <w:link w:val="BalloonTextChar"/>
    <w:uiPriority w:val="99"/>
    <w:semiHidden/>
    <w:unhideWhenUsed/>
    <w:rsid w:val="008524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F6"/>
    <w:rPr>
      <w:rFonts w:ascii="Tahoma" w:eastAsia="Times New Roman" w:hAnsi="Tahoma" w:cs="Tahoma"/>
      <w:color w:val="000000"/>
      <w:sz w:val="16"/>
      <w:szCs w:val="16"/>
    </w:rPr>
  </w:style>
  <w:style w:type="character" w:styleId="Hyperlink">
    <w:name w:val="Hyperlink"/>
    <w:rsid w:val="008524F6"/>
    <w:rPr>
      <w:color w:val="0000FF"/>
      <w:u w:val="single"/>
    </w:rPr>
  </w:style>
  <w:style w:type="paragraph" w:styleId="HTMLPreformatted">
    <w:name w:val="HTML Preformatted"/>
    <w:basedOn w:val="Normal"/>
    <w:link w:val="HTMLPreformattedChar"/>
    <w:rsid w:val="0085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8524F6"/>
    <w:rPr>
      <w:rFonts w:ascii="Courier New" w:eastAsia="Times New Roman" w:hAnsi="Courier New" w:cs="Courier New"/>
      <w:sz w:val="20"/>
      <w:szCs w:val="20"/>
    </w:rPr>
  </w:style>
  <w:style w:type="character" w:styleId="Emphasis">
    <w:name w:val="Emphasis"/>
    <w:uiPriority w:val="20"/>
    <w:qFormat/>
    <w:rsid w:val="008524F6"/>
    <w:rPr>
      <w:i/>
      <w:iCs/>
    </w:rPr>
  </w:style>
  <w:style w:type="paragraph" w:customStyle="1" w:styleId="Level1Bullet">
    <w:name w:val="Level 1 Bullet"/>
    <w:basedOn w:val="Normal"/>
    <w:rsid w:val="008524F6"/>
    <w:pPr>
      <w:numPr>
        <w:numId w:val="1"/>
      </w:numPr>
      <w:tabs>
        <w:tab w:val="left" w:pos="360"/>
        <w:tab w:val="left" w:pos="1080"/>
      </w:tabs>
      <w:suppressAutoHyphens w:val="0"/>
      <w:spacing w:before="120" w:after="0"/>
    </w:pPr>
    <w:rPr>
      <w:color w:val="auto"/>
      <w:szCs w:val="24"/>
    </w:rPr>
  </w:style>
  <w:style w:type="paragraph" w:customStyle="1" w:styleId="Paraa">
    <w:name w:val="Para(a)"/>
    <w:basedOn w:val="Normal"/>
    <w:rsid w:val="008524F6"/>
    <w:pPr>
      <w:numPr>
        <w:ilvl w:val="1"/>
        <w:numId w:val="2"/>
      </w:numPr>
      <w:tabs>
        <w:tab w:val="left" w:pos="360"/>
        <w:tab w:val="left" w:pos="1080"/>
        <w:tab w:val="left" w:pos="1440"/>
      </w:tabs>
      <w:suppressAutoHyphens w:val="0"/>
      <w:spacing w:before="120" w:after="0"/>
    </w:pPr>
    <w:rPr>
      <w:color w:val="auto"/>
      <w:szCs w:val="24"/>
    </w:rPr>
  </w:style>
  <w:style w:type="paragraph" w:customStyle="1" w:styleId="OptionText">
    <w:name w:val="Option Text"/>
    <w:basedOn w:val="Text"/>
    <w:next w:val="Text"/>
    <w:rsid w:val="008524F6"/>
    <w:pPr>
      <w:spacing w:after="120"/>
    </w:pPr>
  </w:style>
  <w:style w:type="paragraph" w:customStyle="1" w:styleId="Text">
    <w:name w:val="Text"/>
    <w:basedOn w:val="Normal"/>
    <w:rsid w:val="008524F6"/>
    <w:pPr>
      <w:tabs>
        <w:tab w:val="left" w:pos="360"/>
        <w:tab w:val="left" w:pos="1080"/>
        <w:tab w:val="left" w:pos="1440"/>
      </w:tabs>
      <w:suppressAutoHyphens w:val="0"/>
      <w:spacing w:before="120" w:after="0"/>
    </w:pPr>
    <w:rPr>
      <w:color w:val="auto"/>
      <w:szCs w:val="24"/>
    </w:rPr>
  </w:style>
  <w:style w:type="paragraph" w:customStyle="1" w:styleId="Spacer">
    <w:name w:val="Spacer"/>
    <w:basedOn w:val="Normal"/>
    <w:next w:val="Normal"/>
    <w:rsid w:val="008524F6"/>
    <w:pPr>
      <w:keepNext/>
      <w:keepLines/>
      <w:tabs>
        <w:tab w:val="left" w:pos="360"/>
        <w:tab w:val="left" w:pos="1080"/>
        <w:tab w:val="left" w:pos="1440"/>
      </w:tabs>
      <w:suppressAutoHyphens w:val="0"/>
      <w:spacing w:before="120" w:after="0"/>
    </w:pPr>
    <w:rPr>
      <w:color w:val="auto"/>
      <w:szCs w:val="24"/>
    </w:rPr>
  </w:style>
  <w:style w:type="paragraph" w:customStyle="1" w:styleId="Level1BulletChar">
    <w:name w:val="Level 1 Bullet Char"/>
    <w:basedOn w:val="Normal"/>
    <w:rsid w:val="008524F6"/>
    <w:pPr>
      <w:tabs>
        <w:tab w:val="left" w:pos="360"/>
        <w:tab w:val="left" w:pos="1080"/>
        <w:tab w:val="left" w:pos="1440"/>
      </w:tabs>
      <w:suppressAutoHyphens w:val="0"/>
      <w:spacing w:before="120" w:after="0"/>
    </w:pPr>
    <w:rPr>
      <w:color w:val="auto"/>
      <w:szCs w:val="24"/>
    </w:rPr>
  </w:style>
  <w:style w:type="paragraph" w:customStyle="1" w:styleId="MarginBulletCharChar">
    <w:name w:val="Margin Bullet Char Char"/>
    <w:basedOn w:val="Level1BulletChar"/>
    <w:rsid w:val="008524F6"/>
  </w:style>
  <w:style w:type="character" w:customStyle="1" w:styleId="MarginBulletCharCharChar">
    <w:name w:val="Margin Bullet Char Char Char"/>
    <w:rsid w:val="008524F6"/>
    <w:rPr>
      <w:sz w:val="24"/>
      <w:szCs w:val="24"/>
      <w:lang w:val="en-US" w:eastAsia="en-US" w:bidi="ar-SA"/>
    </w:rPr>
  </w:style>
  <w:style w:type="paragraph" w:styleId="EndnoteText">
    <w:name w:val="endnote text"/>
    <w:basedOn w:val="Normal"/>
    <w:link w:val="EndnoteTextChar"/>
    <w:semiHidden/>
    <w:rsid w:val="008524F6"/>
    <w:pPr>
      <w:suppressAutoHyphens w:val="0"/>
      <w:spacing w:before="120" w:after="0"/>
    </w:pPr>
    <w:rPr>
      <w:color w:val="auto"/>
      <w:sz w:val="20"/>
    </w:rPr>
  </w:style>
  <w:style w:type="character" w:customStyle="1" w:styleId="EndnoteTextChar">
    <w:name w:val="Endnote Text Char"/>
    <w:basedOn w:val="DefaultParagraphFont"/>
    <w:link w:val="EndnoteText"/>
    <w:semiHidden/>
    <w:rsid w:val="008524F6"/>
    <w:rPr>
      <w:rFonts w:ascii="Times New Roman" w:eastAsia="Times New Roman" w:hAnsi="Times New Roman" w:cs="Times New Roman"/>
      <w:sz w:val="20"/>
      <w:szCs w:val="20"/>
    </w:rPr>
  </w:style>
  <w:style w:type="character" w:styleId="EndnoteReference">
    <w:name w:val="endnote reference"/>
    <w:semiHidden/>
    <w:rsid w:val="008524F6"/>
    <w:rPr>
      <w:vertAlign w:val="superscript"/>
    </w:rPr>
  </w:style>
  <w:style w:type="paragraph" w:customStyle="1" w:styleId="Level2Bullet">
    <w:name w:val="Level 2 Bullet"/>
    <w:basedOn w:val="Level1BulletChar"/>
    <w:rsid w:val="008524F6"/>
    <w:pPr>
      <w:numPr>
        <w:numId w:val="3"/>
      </w:numPr>
      <w:ind w:left="1440" w:hanging="720"/>
    </w:pPr>
  </w:style>
  <w:style w:type="character" w:styleId="Strong">
    <w:name w:val="Strong"/>
    <w:qFormat/>
    <w:rsid w:val="008524F6"/>
    <w:rPr>
      <w:b/>
      <w:bCs/>
    </w:rPr>
  </w:style>
  <w:style w:type="paragraph" w:styleId="FootnoteText">
    <w:name w:val="footnote text"/>
    <w:basedOn w:val="Normal"/>
    <w:link w:val="FootnoteTextChar"/>
    <w:uiPriority w:val="99"/>
    <w:rsid w:val="008524F6"/>
    <w:pPr>
      <w:tabs>
        <w:tab w:val="left" w:pos="360"/>
        <w:tab w:val="left" w:pos="1080"/>
        <w:tab w:val="left" w:pos="1440"/>
      </w:tabs>
      <w:suppressAutoHyphens w:val="0"/>
      <w:spacing w:before="120" w:after="0"/>
    </w:pPr>
    <w:rPr>
      <w:color w:val="auto"/>
      <w:sz w:val="20"/>
    </w:rPr>
  </w:style>
  <w:style w:type="character" w:customStyle="1" w:styleId="FootnoteTextChar">
    <w:name w:val="Footnote Text Char"/>
    <w:basedOn w:val="DefaultParagraphFont"/>
    <w:link w:val="FootnoteText"/>
    <w:uiPriority w:val="99"/>
    <w:rsid w:val="008524F6"/>
    <w:rPr>
      <w:rFonts w:ascii="Times New Roman" w:eastAsia="Times New Roman" w:hAnsi="Times New Roman" w:cs="Times New Roman"/>
      <w:sz w:val="20"/>
      <w:szCs w:val="20"/>
    </w:rPr>
  </w:style>
  <w:style w:type="character" w:styleId="FootnoteReference">
    <w:name w:val="footnote reference"/>
    <w:uiPriority w:val="99"/>
    <w:rsid w:val="008524F6"/>
    <w:rPr>
      <w:vertAlign w:val="superscript"/>
    </w:rPr>
  </w:style>
  <w:style w:type="character" w:customStyle="1" w:styleId="Level1BulletCharChar">
    <w:name w:val="Level 1 Bullet Char Char"/>
    <w:rsid w:val="008524F6"/>
    <w:rPr>
      <w:sz w:val="24"/>
      <w:szCs w:val="24"/>
      <w:lang w:val="en-US" w:eastAsia="en-US" w:bidi="ar-SA"/>
    </w:rPr>
  </w:style>
  <w:style w:type="paragraph" w:customStyle="1" w:styleId="level1bullet0">
    <w:name w:val="level1bullet"/>
    <w:basedOn w:val="Normal"/>
    <w:rsid w:val="008524F6"/>
    <w:pPr>
      <w:suppressAutoHyphens w:val="0"/>
      <w:spacing w:before="100" w:beforeAutospacing="1" w:after="100" w:afterAutospacing="1"/>
    </w:pPr>
    <w:rPr>
      <w:color w:val="auto"/>
      <w:szCs w:val="24"/>
    </w:rPr>
  </w:style>
  <w:style w:type="paragraph" w:customStyle="1" w:styleId="MarginBulletCharCharCharChar">
    <w:name w:val="Margin Bullet Char Char Char Char"/>
    <w:rsid w:val="008524F6"/>
    <w:pPr>
      <w:tabs>
        <w:tab w:val="left" w:pos="360"/>
        <w:tab w:val="left" w:pos="1440"/>
      </w:tabs>
      <w:spacing w:before="120" w:after="0"/>
      <w:ind w:left="1440" w:hanging="360"/>
    </w:pPr>
    <w:rPr>
      <w:szCs w:val="24"/>
    </w:rPr>
  </w:style>
  <w:style w:type="paragraph" w:styleId="BodyTextIndent">
    <w:name w:val="Body Text Indent"/>
    <w:basedOn w:val="Normal"/>
    <w:link w:val="BodyTextIndentChar"/>
    <w:rsid w:val="008524F6"/>
    <w:pPr>
      <w:tabs>
        <w:tab w:val="left" w:pos="1080"/>
        <w:tab w:val="left" w:pos="1440"/>
      </w:tabs>
      <w:suppressAutoHyphens w:val="0"/>
      <w:spacing w:before="120" w:after="0"/>
      <w:ind w:left="720"/>
    </w:pPr>
    <w:rPr>
      <w:color w:val="auto"/>
      <w:szCs w:val="24"/>
    </w:rPr>
  </w:style>
  <w:style w:type="character" w:customStyle="1" w:styleId="BodyTextIndentChar">
    <w:name w:val="Body Text Indent Char"/>
    <w:basedOn w:val="DefaultParagraphFont"/>
    <w:link w:val="BodyTextIndent"/>
    <w:rsid w:val="008524F6"/>
    <w:rPr>
      <w:rFonts w:ascii="Times New Roman" w:eastAsia="Times New Roman" w:hAnsi="Times New Roman" w:cs="Times New Roman"/>
      <w:sz w:val="24"/>
      <w:szCs w:val="24"/>
    </w:rPr>
  </w:style>
  <w:style w:type="character" w:styleId="PageNumber">
    <w:name w:val="page number"/>
    <w:basedOn w:val="DefaultParagraphFont"/>
    <w:rsid w:val="008524F6"/>
  </w:style>
  <w:style w:type="paragraph" w:customStyle="1" w:styleId="Glossary">
    <w:name w:val="Glossary"/>
    <w:basedOn w:val="Heading3"/>
    <w:rsid w:val="008524F6"/>
    <w:pPr>
      <w:keepNext w:val="0"/>
      <w:keepLines w:val="0"/>
      <w:suppressAutoHyphens w:val="0"/>
      <w:spacing w:before="0" w:after="240"/>
      <w:ind w:left="2508" w:hanging="2508"/>
    </w:pPr>
    <w:rPr>
      <w:rFonts w:ascii="Arial" w:eastAsia="Times New Roman" w:hAnsi="Arial" w:cs="Arial"/>
      <w:b w:val="0"/>
      <w:color w:val="auto"/>
      <w:sz w:val="22"/>
      <w:szCs w:val="26"/>
    </w:rPr>
  </w:style>
  <w:style w:type="paragraph" w:styleId="Header">
    <w:name w:val="header"/>
    <w:basedOn w:val="Normal"/>
    <w:link w:val="HeaderChar"/>
    <w:uiPriority w:val="99"/>
    <w:rsid w:val="008524F6"/>
    <w:pPr>
      <w:tabs>
        <w:tab w:val="center" w:pos="4320"/>
        <w:tab w:val="right" w:pos="8640"/>
      </w:tabs>
      <w:suppressAutoHyphens w:val="0"/>
      <w:spacing w:before="120" w:after="0"/>
    </w:pPr>
    <w:rPr>
      <w:color w:val="auto"/>
      <w:szCs w:val="24"/>
    </w:rPr>
  </w:style>
  <w:style w:type="character" w:customStyle="1" w:styleId="HeaderChar">
    <w:name w:val="Header Char"/>
    <w:basedOn w:val="DefaultParagraphFont"/>
    <w:link w:val="Header"/>
    <w:uiPriority w:val="99"/>
    <w:rsid w:val="008524F6"/>
    <w:rPr>
      <w:rFonts w:ascii="Times New Roman" w:eastAsia="Times New Roman" w:hAnsi="Times New Roman" w:cs="Times New Roman"/>
      <w:sz w:val="24"/>
      <w:szCs w:val="24"/>
    </w:rPr>
  </w:style>
  <w:style w:type="paragraph" w:customStyle="1" w:styleId="PHAPolicybullet">
    <w:name w:val="PHA Policy bullet"/>
    <w:basedOn w:val="Normal"/>
    <w:rsid w:val="008524F6"/>
    <w:pPr>
      <w:numPr>
        <w:numId w:val="5"/>
      </w:numPr>
      <w:tabs>
        <w:tab w:val="left" w:pos="360"/>
        <w:tab w:val="left" w:pos="1080"/>
      </w:tabs>
      <w:suppressAutoHyphens w:val="0"/>
      <w:spacing w:before="120" w:after="0"/>
    </w:pPr>
    <w:rPr>
      <w:color w:val="auto"/>
      <w:szCs w:val="24"/>
    </w:rPr>
  </w:style>
  <w:style w:type="paragraph" w:customStyle="1" w:styleId="Body1bullet">
    <w:name w:val="Body1(bullet)"/>
    <w:uiPriority w:val="99"/>
    <w:rsid w:val="008524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after="160" w:line="320" w:lineRule="atLeast"/>
      <w:ind w:left="360" w:hanging="360"/>
    </w:pPr>
    <w:rPr>
      <w:rFonts w:ascii="Times New Roman" w:eastAsia="Times New Roman" w:hAnsi="Times New Roman" w:cs="Times New Roman"/>
      <w:color w:val="000000"/>
      <w:w w:val="0"/>
      <w:sz w:val="26"/>
      <w:szCs w:val="26"/>
    </w:rPr>
  </w:style>
  <w:style w:type="paragraph" w:styleId="CommentSubject">
    <w:name w:val="annotation subject"/>
    <w:basedOn w:val="CommentText"/>
    <w:next w:val="CommentText"/>
    <w:link w:val="CommentSubjectChar"/>
    <w:uiPriority w:val="99"/>
    <w:rsid w:val="008524F6"/>
    <w:pPr>
      <w:tabs>
        <w:tab w:val="left" w:pos="360"/>
        <w:tab w:val="left" w:pos="1080"/>
        <w:tab w:val="left" w:pos="1440"/>
      </w:tabs>
      <w:suppressAutoHyphens w:val="0"/>
      <w:spacing w:before="120" w:after="0"/>
    </w:pPr>
    <w:rPr>
      <w:b/>
      <w:bCs/>
      <w:color w:val="auto"/>
    </w:rPr>
  </w:style>
  <w:style w:type="character" w:customStyle="1" w:styleId="CommentSubjectChar">
    <w:name w:val="Comment Subject Char"/>
    <w:basedOn w:val="CommentTextChar"/>
    <w:link w:val="CommentSubject"/>
    <w:uiPriority w:val="99"/>
    <w:rsid w:val="008524F6"/>
    <w:rPr>
      <w:rFonts w:ascii="Times New Roman" w:eastAsia="Times New Roman" w:hAnsi="Times New Roman" w:cs="Times New Roman"/>
      <w:b/>
      <w:bCs/>
      <w:color w:val="000000"/>
      <w:sz w:val="20"/>
      <w:szCs w:val="20"/>
    </w:rPr>
  </w:style>
  <w:style w:type="paragraph" w:styleId="Revision">
    <w:name w:val="Revision"/>
    <w:hidden/>
    <w:uiPriority w:val="99"/>
    <w:semiHidden/>
    <w:rsid w:val="008524F6"/>
    <w:pPr>
      <w:spacing w:after="0" w:line="240" w:lineRule="auto"/>
    </w:pPr>
    <w:rPr>
      <w:rFonts w:ascii="Times New Roman" w:eastAsia="Times New Roman" w:hAnsi="Times New Roman" w:cs="Times New Roman"/>
      <w:sz w:val="24"/>
      <w:szCs w:val="24"/>
    </w:rPr>
  </w:style>
  <w:style w:type="paragraph" w:customStyle="1" w:styleId="listbullet">
    <w:name w:val="listbullet"/>
    <w:basedOn w:val="Normal"/>
    <w:rsid w:val="008524F6"/>
    <w:pPr>
      <w:suppressAutoHyphens w:val="0"/>
      <w:spacing w:before="100" w:beforeAutospacing="1" w:after="100" w:afterAutospacing="1"/>
    </w:pPr>
    <w:rPr>
      <w:rFonts w:ascii="Verdana" w:hAnsi="Verdana"/>
      <w:color w:val="666666"/>
      <w:sz w:val="20"/>
    </w:rPr>
  </w:style>
  <w:style w:type="paragraph" w:customStyle="1" w:styleId="Default">
    <w:name w:val="Default"/>
    <w:rsid w:val="008524F6"/>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8524F6"/>
    <w:rPr>
      <w:color w:val="800080"/>
      <w:u w:val="single"/>
    </w:rPr>
  </w:style>
  <w:style w:type="paragraph" w:customStyle="1" w:styleId="Body2Dash">
    <w:name w:val="Body2 (Dash)"/>
    <w:rsid w:val="008524F6"/>
    <w:pPr>
      <w:tabs>
        <w:tab w:val="left" w:pos="360"/>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after="140" w:line="260" w:lineRule="atLeast"/>
      <w:ind w:left="720" w:hanging="360"/>
    </w:pPr>
    <w:rPr>
      <w:rFonts w:ascii="Helvetica" w:eastAsia="Times New Roman" w:hAnsi="Helvetica" w:cs="Helvetica"/>
      <w:color w:val="000000"/>
      <w:w w:val="0"/>
    </w:rPr>
  </w:style>
  <w:style w:type="paragraph" w:customStyle="1" w:styleId="Bullet2">
    <w:name w:val="Bullet 2"/>
    <w:basedOn w:val="Normal"/>
    <w:rsid w:val="008524F6"/>
    <w:pPr>
      <w:tabs>
        <w:tab w:val="num" w:pos="72"/>
      </w:tabs>
      <w:ind w:left="360" w:hanging="360"/>
    </w:pPr>
  </w:style>
  <w:style w:type="paragraph" w:customStyle="1" w:styleId="Body1">
    <w:name w:val="Body 1"/>
    <w:rsid w:val="008524F6"/>
    <w:pPr>
      <w:spacing w:after="0" w:line="240" w:lineRule="auto"/>
    </w:pPr>
    <w:rPr>
      <w:rFonts w:ascii="Helvetica" w:eastAsia="Arial Unicode MS" w:hAnsi="Helvetica" w:cs="Times New Roman"/>
      <w:color w:val="000000"/>
      <w:sz w:val="24"/>
      <w:szCs w:val="20"/>
    </w:rPr>
  </w:style>
  <w:style w:type="paragraph" w:customStyle="1" w:styleId="SP139421">
    <w:name w:val="SP139421"/>
    <w:basedOn w:val="Default"/>
    <w:next w:val="Default"/>
    <w:rsid w:val="008524F6"/>
    <w:pPr>
      <w:spacing w:after="40"/>
    </w:pPr>
    <w:rPr>
      <w:rFonts w:cs="Times New Roman"/>
      <w:color w:val="auto"/>
    </w:rPr>
  </w:style>
  <w:style w:type="paragraph" w:customStyle="1" w:styleId="Bullet3">
    <w:name w:val="Bullet 3"/>
    <w:basedOn w:val="Normal"/>
    <w:rsid w:val="008524F6"/>
    <w:pPr>
      <w:tabs>
        <w:tab w:val="num" w:pos="1080"/>
      </w:tabs>
      <w:suppressAutoHyphens w:val="0"/>
      <w:overflowPunct w:val="0"/>
      <w:autoSpaceDE w:val="0"/>
      <w:autoSpaceDN w:val="0"/>
      <w:adjustRightInd w:val="0"/>
      <w:spacing w:before="120" w:after="0"/>
      <w:ind w:left="1080" w:hanging="360"/>
      <w:textAlignment w:val="baseline"/>
      <w:outlineLvl w:val="0"/>
    </w:pPr>
    <w:rPr>
      <w:rFonts w:ascii="Arial" w:hAnsi="Arial"/>
      <w:color w:val="auto"/>
      <w:sz w:val="22"/>
    </w:rPr>
  </w:style>
  <w:style w:type="paragraph" w:customStyle="1" w:styleId="MarginBulletChar">
    <w:name w:val="Margin Bullet Char"/>
    <w:basedOn w:val="Level1BulletChar"/>
    <w:rsid w:val="008524F6"/>
    <w:pPr>
      <w:tabs>
        <w:tab w:val="num" w:pos="720"/>
      </w:tabs>
      <w:ind w:left="720" w:hanging="360"/>
    </w:pPr>
    <w:rPr>
      <w:rFonts w:ascii="Arial" w:hAnsi="Arial" w:cs="Arial"/>
    </w:rPr>
  </w:style>
  <w:style w:type="paragraph" w:customStyle="1" w:styleId="BulletFirstChar">
    <w:name w:val="Bullet First Char"/>
    <w:basedOn w:val="Normal"/>
    <w:rsid w:val="008524F6"/>
    <w:pPr>
      <w:tabs>
        <w:tab w:val="num" w:pos="1140"/>
      </w:tabs>
      <w:suppressAutoHyphens w:val="0"/>
      <w:spacing w:before="0" w:after="0"/>
      <w:ind w:left="1140" w:hanging="360"/>
    </w:pPr>
    <w:rPr>
      <w:rFonts w:ascii="Arial" w:hAnsi="Arial" w:cs="Arial"/>
      <w:color w:val="auto"/>
      <w:szCs w:val="24"/>
    </w:rPr>
  </w:style>
  <w:style w:type="paragraph" w:customStyle="1" w:styleId="Numbered">
    <w:name w:val="Numbered"/>
    <w:basedOn w:val="Normal"/>
    <w:rsid w:val="008524F6"/>
    <w:pPr>
      <w:keepNext/>
      <w:keepLines/>
      <w:tabs>
        <w:tab w:val="left" w:pos="360"/>
        <w:tab w:val="left" w:pos="1080"/>
        <w:tab w:val="left" w:pos="1440"/>
      </w:tabs>
      <w:suppressAutoHyphens w:val="0"/>
      <w:spacing w:before="240" w:after="20"/>
    </w:pPr>
    <w:rPr>
      <w:color w:val="auto"/>
      <w:szCs w:val="24"/>
    </w:rPr>
  </w:style>
  <w:style w:type="paragraph" w:customStyle="1" w:styleId="anumbered">
    <w:name w:val="a. numbered"/>
    <w:basedOn w:val="Normal"/>
    <w:rsid w:val="008524F6"/>
    <w:pPr>
      <w:numPr>
        <w:numId w:val="6"/>
      </w:numPr>
      <w:tabs>
        <w:tab w:val="left" w:pos="360"/>
        <w:tab w:val="left" w:pos="1080"/>
        <w:tab w:val="left" w:pos="1440"/>
      </w:tabs>
      <w:suppressAutoHyphens w:val="0"/>
      <w:spacing w:before="120" w:after="0"/>
    </w:pPr>
    <w:rPr>
      <w:color w:val="auto"/>
      <w:szCs w:val="24"/>
    </w:rPr>
  </w:style>
  <w:style w:type="character" w:customStyle="1" w:styleId="MarginBulletCharCharCharCharChar">
    <w:name w:val="Margin Bullet Char Char Char Char Char"/>
    <w:rsid w:val="008524F6"/>
    <w:rPr>
      <w:sz w:val="24"/>
      <w:szCs w:val="24"/>
      <w:lang w:val="en-US" w:eastAsia="en-US" w:bidi="ar-SA"/>
    </w:rPr>
  </w:style>
  <w:style w:type="paragraph" w:customStyle="1" w:styleId="Articlebullet">
    <w:name w:val="Article bullet"/>
    <w:basedOn w:val="Normal"/>
    <w:rsid w:val="008524F6"/>
    <w:pPr>
      <w:numPr>
        <w:numId w:val="7"/>
      </w:numPr>
      <w:suppressAutoHyphens w:val="0"/>
      <w:spacing w:before="0" w:after="0"/>
    </w:pPr>
    <w:rPr>
      <w:rFonts w:ascii="Frutiger 57Cn" w:hAnsi="Frutiger 57Cn"/>
      <w:color w:val="auto"/>
      <w:szCs w:val="24"/>
    </w:rPr>
  </w:style>
  <w:style w:type="paragraph" w:customStyle="1" w:styleId="NormalBold">
    <w:name w:val="Normal + Bold"/>
    <w:aliases w:val="Centered,Before:  12 pt,Normal + Times New Roman,12 pt,Bold"/>
    <w:basedOn w:val="Normal"/>
    <w:link w:val="NormalTimesNewRomanChar"/>
    <w:rsid w:val="008524F6"/>
    <w:pPr>
      <w:suppressAutoHyphens w:val="0"/>
      <w:spacing w:before="240" w:after="0"/>
      <w:jc w:val="center"/>
    </w:pPr>
    <w:rPr>
      <w:b/>
      <w:color w:val="auto"/>
      <w:szCs w:val="24"/>
    </w:rPr>
  </w:style>
  <w:style w:type="character" w:customStyle="1" w:styleId="NormalTimesNewRomanChar">
    <w:name w:val="Normal + Times New Roman Char"/>
    <w:aliases w:val="Bold Char,Centered Char,Before:  12 pt Char"/>
    <w:link w:val="NormalBold"/>
    <w:rsid w:val="008524F6"/>
    <w:rPr>
      <w:rFonts w:ascii="Times New Roman" w:eastAsia="Times New Roman" w:hAnsi="Times New Roman" w:cs="Times New Roman"/>
      <w:b/>
      <w:sz w:val="24"/>
      <w:szCs w:val="24"/>
    </w:rPr>
  </w:style>
  <w:style w:type="paragraph" w:customStyle="1" w:styleId="StyleTimesNewRoman12ptBoldCenteredBefore12pt">
    <w:name w:val="Style Times New Roman 12 pt Bold Centered Before:  12 pt"/>
    <w:basedOn w:val="Normal"/>
    <w:link w:val="StyleTimesNewRoman12ptBoldCenteredBefore12ptChar"/>
    <w:rsid w:val="008524F6"/>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character" w:customStyle="1" w:styleId="StyleTimesNewRoman12ptBoldCenteredBefore12ptChar">
    <w:name w:val="Style Times New Roman 12 pt Bold Centered Before:  12 pt Char"/>
    <w:link w:val="StyleTimesNewRoman12ptBoldCenteredBefore12pt"/>
    <w:rsid w:val="008524F6"/>
    <w:rPr>
      <w:rFonts w:ascii="Times New Roman" w:eastAsia="Times New Roman" w:hAnsi="Times New Roman" w:cs="Times New Roman"/>
      <w:b/>
      <w:bCs/>
      <w:sz w:val="24"/>
      <w:szCs w:val="20"/>
    </w:rPr>
  </w:style>
  <w:style w:type="paragraph" w:styleId="BodyText">
    <w:name w:val="Body Text"/>
    <w:basedOn w:val="Normal"/>
    <w:link w:val="BodyTextChar"/>
    <w:uiPriority w:val="99"/>
    <w:unhideWhenUsed/>
    <w:rsid w:val="008524F6"/>
    <w:pPr>
      <w:spacing w:after="120"/>
    </w:pPr>
  </w:style>
  <w:style w:type="character" w:customStyle="1" w:styleId="BodyTextChar">
    <w:name w:val="Body Text Char"/>
    <w:basedOn w:val="DefaultParagraphFont"/>
    <w:link w:val="BodyText"/>
    <w:uiPriority w:val="99"/>
    <w:rsid w:val="008524F6"/>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524F6"/>
    <w:pPr>
      <w:ind w:left="720"/>
      <w:contextualSpacing/>
    </w:pPr>
  </w:style>
  <w:style w:type="paragraph" w:styleId="BodyText3">
    <w:name w:val="Body Text 3"/>
    <w:basedOn w:val="Normal"/>
    <w:link w:val="BodyText3Char"/>
    <w:uiPriority w:val="99"/>
    <w:semiHidden/>
    <w:unhideWhenUsed/>
    <w:rsid w:val="008524F6"/>
    <w:pPr>
      <w:spacing w:after="120"/>
    </w:pPr>
    <w:rPr>
      <w:sz w:val="16"/>
      <w:szCs w:val="16"/>
    </w:rPr>
  </w:style>
  <w:style w:type="character" w:customStyle="1" w:styleId="BodyText3Char">
    <w:name w:val="Body Text 3 Char"/>
    <w:basedOn w:val="DefaultParagraphFont"/>
    <w:link w:val="BodyText3"/>
    <w:uiPriority w:val="99"/>
    <w:semiHidden/>
    <w:rsid w:val="008524F6"/>
    <w:rPr>
      <w:rFonts w:ascii="Times New Roman" w:eastAsia="Times New Roman" w:hAnsi="Times New Roman" w:cs="Times New Roman"/>
      <w:color w:val="000000"/>
      <w:sz w:val="16"/>
      <w:szCs w:val="16"/>
    </w:rPr>
  </w:style>
  <w:style w:type="paragraph" w:styleId="ListContinue">
    <w:name w:val="List Continue"/>
    <w:basedOn w:val="Normal"/>
    <w:rsid w:val="008524F6"/>
    <w:pPr>
      <w:suppressAutoHyphens w:val="0"/>
      <w:spacing w:before="0" w:after="120"/>
      <w:ind w:left="360"/>
    </w:pPr>
    <w:rPr>
      <w:rFonts w:ascii="Arial" w:hAnsi="Arial"/>
      <w:color w:val="auto"/>
      <w:szCs w:val="24"/>
    </w:rPr>
  </w:style>
  <w:style w:type="paragraph" w:styleId="ListContinue2">
    <w:name w:val="List Continue 2"/>
    <w:basedOn w:val="Normal"/>
    <w:rsid w:val="008524F6"/>
    <w:pPr>
      <w:suppressAutoHyphens w:val="0"/>
      <w:spacing w:before="0" w:after="120"/>
      <w:ind w:left="720"/>
    </w:pPr>
    <w:rPr>
      <w:rFonts w:ascii="Arial" w:hAnsi="Arial"/>
      <w:color w:val="auto"/>
      <w:szCs w:val="24"/>
    </w:rPr>
  </w:style>
  <w:style w:type="paragraph" w:styleId="BodyText2">
    <w:name w:val="Body Text 2"/>
    <w:basedOn w:val="Normal"/>
    <w:link w:val="BodyText2Char"/>
    <w:uiPriority w:val="99"/>
    <w:semiHidden/>
    <w:unhideWhenUsed/>
    <w:rsid w:val="008524F6"/>
    <w:pPr>
      <w:spacing w:after="120" w:line="480" w:lineRule="auto"/>
    </w:pPr>
  </w:style>
  <w:style w:type="character" w:customStyle="1" w:styleId="BodyText2Char">
    <w:name w:val="Body Text 2 Char"/>
    <w:basedOn w:val="DefaultParagraphFont"/>
    <w:link w:val="BodyText2"/>
    <w:uiPriority w:val="99"/>
    <w:semiHidden/>
    <w:rsid w:val="008524F6"/>
    <w:rPr>
      <w:rFonts w:ascii="Times New Roman" w:eastAsia="Times New Roman" w:hAnsi="Times New Roman" w:cs="Times New Roman"/>
      <w:color w:val="000000"/>
      <w:sz w:val="24"/>
      <w:szCs w:val="20"/>
    </w:rPr>
  </w:style>
  <w:style w:type="paragraph" w:styleId="NoSpacing">
    <w:name w:val="No Spacing"/>
    <w:uiPriority w:val="1"/>
    <w:qFormat/>
    <w:rsid w:val="008524F6"/>
    <w:pPr>
      <w:suppressAutoHyphens/>
      <w:spacing w:after="0" w:line="240" w:lineRule="auto"/>
    </w:pPr>
    <w:rPr>
      <w:rFonts w:ascii="Times New Roman" w:eastAsia="Times New Roman" w:hAnsi="Times New Roman" w:cs="Times New Roman"/>
      <w:color w:val="000000"/>
      <w:sz w:val="24"/>
      <w:szCs w:val="20"/>
    </w:rPr>
  </w:style>
  <w:style w:type="paragraph" w:customStyle="1" w:styleId="ColorfulList-Accent11">
    <w:name w:val="Colorful List - Accent 11"/>
    <w:basedOn w:val="Normal"/>
    <w:uiPriority w:val="34"/>
    <w:qFormat/>
    <w:rsid w:val="008524F6"/>
    <w:pPr>
      <w:suppressAutoHyphens w:val="0"/>
      <w:spacing w:before="0" w:after="0"/>
      <w:ind w:left="720"/>
      <w:contextualSpacing/>
    </w:pPr>
    <w:rPr>
      <w:color w:val="auto"/>
      <w:szCs w:val="24"/>
    </w:rPr>
  </w:style>
  <w:style w:type="table" w:styleId="TableGrid">
    <w:name w:val="Table Grid"/>
    <w:basedOn w:val="TableNormal"/>
    <w:rsid w:val="00852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8524F6"/>
    <w:pPr>
      <w:numPr>
        <w:numId w:val="46"/>
      </w:numPr>
      <w:tabs>
        <w:tab w:val="left" w:pos="1080"/>
      </w:tabs>
      <w:suppressAutoHyphens w:val="0"/>
      <w:overflowPunct w:val="0"/>
      <w:autoSpaceDE w:val="0"/>
      <w:autoSpaceDN w:val="0"/>
      <w:adjustRightInd w:val="0"/>
      <w:spacing w:before="120" w:after="0"/>
      <w:textAlignment w:val="baseline"/>
      <w:outlineLvl w:val="0"/>
    </w:pPr>
    <w:rPr>
      <w:rFonts w:ascii="Arial" w:hAnsi="Arial"/>
      <w:color w:val="auto"/>
      <w:sz w:val="22"/>
    </w:rPr>
  </w:style>
  <w:style w:type="paragraph" w:styleId="PlainText">
    <w:name w:val="Plain Text"/>
    <w:basedOn w:val="Normal"/>
    <w:link w:val="PlainTextChar"/>
    <w:uiPriority w:val="99"/>
    <w:unhideWhenUsed/>
    <w:rsid w:val="008524F6"/>
    <w:pPr>
      <w:suppressAutoHyphens w:val="0"/>
      <w:spacing w:before="0" w:after="0"/>
    </w:pPr>
    <w:rPr>
      <w:rFonts w:eastAsiaTheme="minorHAnsi" w:cs="Consolas"/>
      <w:color w:val="auto"/>
      <w:szCs w:val="21"/>
    </w:rPr>
  </w:style>
  <w:style w:type="character" w:customStyle="1" w:styleId="PlainTextChar">
    <w:name w:val="Plain Text Char"/>
    <w:basedOn w:val="DefaultParagraphFont"/>
    <w:link w:val="PlainText"/>
    <w:uiPriority w:val="99"/>
    <w:rsid w:val="008524F6"/>
    <w:rPr>
      <w:rFonts w:ascii="Times New Roman" w:hAnsi="Times New Roman" w:cs="Consolas"/>
      <w:sz w:val="24"/>
      <w:szCs w:val="21"/>
    </w:rPr>
  </w:style>
  <w:style w:type="paragraph" w:styleId="DocumentMap">
    <w:name w:val="Document Map"/>
    <w:basedOn w:val="Normal"/>
    <w:link w:val="DocumentMapChar"/>
    <w:uiPriority w:val="99"/>
    <w:semiHidden/>
    <w:unhideWhenUsed/>
    <w:rsid w:val="008524F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24F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92.220.31.105/AdminPlan/17_Project-Based_Vouchers/Part_IV_Rehabilitated_And_Newly_Constructed_Units.htm" TargetMode="External"/><Relationship Id="rId12" Type="http://schemas.openxmlformats.org/officeDocument/2006/relationships/hyperlink" Target="http://192.220.31.105/AdminPlan/17_Project-Based_Vouchers/Part_V_Housing_Assistance_Payments_Contract_HAP.htm" TargetMode="External"/><Relationship Id="rId13" Type="http://schemas.openxmlformats.org/officeDocument/2006/relationships/hyperlink" Target="http://192.220.31.105/AdminPlan/17_Project-Based_Vouchers/Part_VI_Selection_Of_PBV_Program_Participants.htm" TargetMode="External"/><Relationship Id="rId14" Type="http://schemas.openxmlformats.org/officeDocument/2006/relationships/hyperlink" Target="http://192.220.31.105/AdminPlan/17_Project-Based_Vouchers/Part_VII_Occupancy.htm" TargetMode="External"/><Relationship Id="rId15" Type="http://schemas.openxmlformats.org/officeDocument/2006/relationships/hyperlink" Target="http://192.220.31.105/AdminPlan/17_Project-Based_Vouchers/Part_VIII_Determining_Rent_To_Owner.htm" TargetMode="External"/><Relationship Id="rId16" Type="http://schemas.openxmlformats.org/officeDocument/2006/relationships/hyperlink" Target="http://192.220.31.105/AdminPlan/17_Project-Based_Vouchers/Part_IX_Payments_To_Owner.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92.220.31.105/AdminPlan/17_Project-Based_Vouchers/Part_I_General_Requirements.htm" TargetMode="External"/><Relationship Id="rId9" Type="http://schemas.openxmlformats.org/officeDocument/2006/relationships/hyperlink" Target="http://192.220.31.105/AdminPlan/17_Project-Based_Vouchers/Part_II_PBV_Owner_Proposals.htm" TargetMode="External"/><Relationship Id="rId10" Type="http://schemas.openxmlformats.org/officeDocument/2006/relationships/hyperlink" Target="http://192.220.31.105/AdminPlan/17_Project-Based_Vouchers/Part_III_Dwelling_Un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21275</Words>
  <Characters>121272</Characters>
  <Application>Microsoft Macintosh Word</Application>
  <DocSecurity>0</DocSecurity>
  <Lines>1010</Lines>
  <Paragraphs>284</Paragraphs>
  <ScaleCrop>false</ScaleCrop>
  <Company/>
  <LinksUpToDate>false</LinksUpToDate>
  <CharactersWithSpaces>142263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jvillarreal</dc:creator>
  <cp:lastModifiedBy>linda bryant</cp:lastModifiedBy>
  <cp:revision>2</cp:revision>
  <dcterms:created xsi:type="dcterms:W3CDTF">2018-04-03T00:07:00Z</dcterms:created>
  <dcterms:modified xsi:type="dcterms:W3CDTF">2020-04-25T13:18:00Z</dcterms:modified>
</cp:coreProperties>
</file>