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53C0" w14:textId="1629D1D6" w:rsidR="0015715F" w:rsidRDefault="00463314" w:rsidP="00B75A77">
      <w:pPr>
        <w:pStyle w:val="Title"/>
        <w:spacing w:after="120"/>
        <w:ind w:right="-720"/>
        <w:rPr>
          <w:color w:val="000000" w:themeColor="text1"/>
          <w:szCs w:val="24"/>
        </w:rPr>
      </w:pPr>
      <w:r>
        <w:rPr>
          <w:color w:val="000000" w:themeColor="text1"/>
          <w:szCs w:val="24"/>
        </w:rPr>
        <w:t xml:space="preserve">Procedure </w:t>
      </w:r>
      <w:r w:rsidR="00B75A77">
        <w:rPr>
          <w:color w:val="000000" w:themeColor="text1"/>
          <w:szCs w:val="24"/>
        </w:rPr>
        <w:t>for</w:t>
      </w:r>
      <w:r>
        <w:rPr>
          <w:color w:val="000000" w:themeColor="text1"/>
          <w:szCs w:val="24"/>
        </w:rPr>
        <w:t xml:space="preserve"> </w:t>
      </w:r>
      <w:r w:rsidR="0015715F" w:rsidRPr="0015715F">
        <w:rPr>
          <w:color w:val="000000" w:themeColor="text1"/>
          <w:szCs w:val="24"/>
        </w:rPr>
        <w:t>Pre-Occupancy Briefings</w:t>
      </w:r>
    </w:p>
    <w:p w14:paraId="24A69EF6" w14:textId="77777777" w:rsidR="00463314" w:rsidRPr="0015715F" w:rsidRDefault="00463314" w:rsidP="00B75A77">
      <w:pPr>
        <w:pStyle w:val="Title"/>
        <w:spacing w:after="120"/>
        <w:ind w:right="-720"/>
        <w:jc w:val="left"/>
        <w:rPr>
          <w:color w:val="000000" w:themeColor="text1"/>
          <w:szCs w:val="24"/>
        </w:rPr>
      </w:pPr>
    </w:p>
    <w:p w14:paraId="66C3C3E4" w14:textId="1550EA0A" w:rsidR="0015715F" w:rsidRPr="0015715F" w:rsidRDefault="0015715F" w:rsidP="00B75A77">
      <w:pPr>
        <w:pStyle w:val="Heading1"/>
        <w:tabs>
          <w:tab w:val="left" w:pos="720"/>
        </w:tabs>
        <w:spacing w:before="0" w:after="120"/>
        <w:ind w:right="-720"/>
        <w:rPr>
          <w:color w:val="000000" w:themeColor="text1"/>
          <w:sz w:val="24"/>
          <w:szCs w:val="24"/>
        </w:rPr>
      </w:pPr>
      <w:r w:rsidRPr="0015715F">
        <w:rPr>
          <w:color w:val="000000" w:themeColor="text1"/>
          <w:sz w:val="24"/>
          <w:szCs w:val="24"/>
        </w:rPr>
        <w:t>Pre-Occupancy Orientation Sessions:  General Information</w:t>
      </w:r>
      <w:r w:rsidR="00B75A77">
        <w:rPr>
          <w:color w:val="000000" w:themeColor="text1"/>
          <w:sz w:val="24"/>
          <w:szCs w:val="24"/>
        </w:rPr>
        <w:br/>
      </w:r>
    </w:p>
    <w:p w14:paraId="7F3EE52E" w14:textId="5D63B5BD" w:rsidR="0015715F" w:rsidRPr="0015715F" w:rsidRDefault="0015715F" w:rsidP="00B75A77">
      <w:pPr>
        <w:pStyle w:val="BodyText2"/>
        <w:spacing w:line="240" w:lineRule="auto"/>
        <w:ind w:right="-720"/>
        <w:rPr>
          <w:color w:val="000000" w:themeColor="text1"/>
        </w:rPr>
      </w:pPr>
      <w:r w:rsidRPr="0015715F">
        <w:rPr>
          <w:color w:val="000000" w:themeColor="text1"/>
        </w:rPr>
        <w:t xml:space="preserve">To ensure that families moving into the new homes at the Authority have the best possible quality of life, </w:t>
      </w:r>
      <w:r>
        <w:rPr>
          <w:color w:val="000000" w:themeColor="text1"/>
        </w:rPr>
        <w:t>PHA</w:t>
      </w:r>
      <w:r w:rsidRPr="0015715F">
        <w:rPr>
          <w:color w:val="000000" w:themeColor="text1"/>
        </w:rPr>
        <w:t xml:space="preserve"> has decided that every family shall receive a pre-occupancy briefing.  Accordingly, before signing their leases, everyone moving into any public housing or project-based voucher development will receive pre-occupancy training.  In the classes, applicants will have an opportunity to meet some of their new neighbors, get an accurate understanding of </w:t>
      </w:r>
      <w:r>
        <w:rPr>
          <w:color w:val="000000" w:themeColor="text1"/>
        </w:rPr>
        <w:t>PHA</w:t>
      </w:r>
      <w:r w:rsidRPr="0015715F">
        <w:rPr>
          <w:color w:val="000000" w:themeColor="text1"/>
        </w:rPr>
        <w:t>’s expectations, and get their questions about their new homes and their leases answered.</w:t>
      </w:r>
      <w:r w:rsidR="00B75A77">
        <w:rPr>
          <w:color w:val="000000" w:themeColor="text1"/>
        </w:rPr>
        <w:br/>
      </w:r>
    </w:p>
    <w:p w14:paraId="2AEB105F" w14:textId="77777777" w:rsidR="0015715F" w:rsidRDefault="0015715F" w:rsidP="00B75A77">
      <w:pPr>
        <w:pStyle w:val="BodyText2"/>
        <w:spacing w:line="240" w:lineRule="auto"/>
        <w:ind w:right="-720"/>
        <w:rPr>
          <w:color w:val="000000" w:themeColor="text1"/>
        </w:rPr>
      </w:pPr>
      <w:r w:rsidRPr="0015715F">
        <w:rPr>
          <w:color w:val="000000" w:themeColor="text1"/>
        </w:rPr>
        <w:t>Topics to be covered include an orientation to the neighborhood, each development itself, and the rental units.  The trainers will address the roles and responsibilities of the Housing Authority, the manager, and the resident.  Special emphasis will be placed upon the various policies and procedures affecting the community as a whole and individual households.  Training will also familiarize new residents with resources available in the greater community.</w:t>
      </w:r>
    </w:p>
    <w:p w14:paraId="2A71AA5D" w14:textId="77777777" w:rsidR="00463314" w:rsidRPr="0015715F" w:rsidRDefault="00463314" w:rsidP="00B75A77">
      <w:pPr>
        <w:pStyle w:val="BodyText2"/>
        <w:spacing w:line="240" w:lineRule="auto"/>
        <w:ind w:right="-720"/>
        <w:rPr>
          <w:color w:val="000000" w:themeColor="text1"/>
        </w:rPr>
      </w:pPr>
    </w:p>
    <w:p w14:paraId="7F26256F" w14:textId="77777777" w:rsidR="00463314" w:rsidRPr="00463314" w:rsidRDefault="00463314" w:rsidP="00B75A7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rPr>
      </w:pPr>
      <w:r w:rsidRPr="00463314">
        <w:rPr>
          <w:b/>
          <w:color w:val="000000" w:themeColor="text1"/>
        </w:rPr>
        <w:t>Orientation Sessions</w:t>
      </w:r>
    </w:p>
    <w:p w14:paraId="22D4C790" w14:textId="2E5F5B74" w:rsidR="0015715F" w:rsidRPr="0015715F" w:rsidRDefault="0015715F" w:rsidP="00B75A7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15715F">
        <w:rPr>
          <w:color w:val="000000" w:themeColor="text1"/>
        </w:rPr>
        <w:t>The following material will be covered in the cou</w:t>
      </w:r>
      <w:r w:rsidR="00B75A77">
        <w:rPr>
          <w:color w:val="000000" w:themeColor="text1"/>
        </w:rPr>
        <w:t>rse of each Orientation Session</w:t>
      </w:r>
      <w:r w:rsidR="00B75A77">
        <w:rPr>
          <w:color w:val="000000" w:themeColor="text1"/>
        </w:rPr>
        <w:br/>
      </w:r>
    </w:p>
    <w:p w14:paraId="57F8B40E" w14:textId="126443B5" w:rsidR="0015715F" w:rsidRPr="00463314" w:rsidRDefault="00B75A77" w:rsidP="00B75A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19"/>
        <w:rPr>
          <w:color w:val="000000" w:themeColor="text1"/>
        </w:rPr>
      </w:pPr>
      <w:r>
        <w:rPr>
          <w:color w:val="000000" w:themeColor="text1"/>
        </w:rPr>
        <w:t>Introduction to your new home</w:t>
      </w:r>
      <w:r w:rsidR="0015715F" w:rsidRPr="00463314">
        <w:rPr>
          <w:color w:val="000000" w:themeColor="text1"/>
        </w:rPr>
        <w:t xml:space="preserve"> </w:t>
      </w:r>
    </w:p>
    <w:p w14:paraId="7B2067A1" w14:textId="77777777" w:rsidR="0015715F" w:rsidRPr="0015715F" w:rsidRDefault="0015715F" w:rsidP="00B75A77">
      <w:pPr>
        <w:numPr>
          <w:ilvl w:val="0"/>
          <w:numId w:val="12"/>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 xml:space="preserve">Walking tour of the site </w:t>
      </w:r>
    </w:p>
    <w:p w14:paraId="253496EF" w14:textId="77777777" w:rsidR="0015715F" w:rsidRPr="0015715F" w:rsidRDefault="0015715F" w:rsidP="00B75A77">
      <w:pPr>
        <w:numPr>
          <w:ilvl w:val="0"/>
          <w:numId w:val="12"/>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Care of the unit - surfaces, fixtures and appliances</w:t>
      </w:r>
    </w:p>
    <w:p w14:paraId="6D8F03A5" w14:textId="77777777" w:rsidR="0015715F" w:rsidRPr="0015715F" w:rsidRDefault="0015715F" w:rsidP="00B75A77">
      <w:pPr>
        <w:numPr>
          <w:ilvl w:val="0"/>
          <w:numId w:val="12"/>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Services provided by Property Management</w:t>
      </w:r>
    </w:p>
    <w:p w14:paraId="228BD352" w14:textId="789BFA2B" w:rsidR="0015715F" w:rsidRPr="0015715F" w:rsidRDefault="0015715F" w:rsidP="00B75A77">
      <w:pPr>
        <w:numPr>
          <w:ilvl w:val="0"/>
          <w:numId w:val="12"/>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Additional revitalizat</w:t>
      </w:r>
      <w:r w:rsidR="00463314">
        <w:rPr>
          <w:color w:val="000000" w:themeColor="text1"/>
        </w:rPr>
        <w:t>ion planned in the neighborhood</w:t>
      </w:r>
      <w:r w:rsidRPr="0015715F">
        <w:rPr>
          <w:color w:val="000000" w:themeColor="text1"/>
        </w:rPr>
        <w:t xml:space="preserve"> </w:t>
      </w:r>
    </w:p>
    <w:p w14:paraId="6936A65C" w14:textId="1B4436FA" w:rsidR="0015715F" w:rsidRPr="0015715F" w:rsidRDefault="0015715F" w:rsidP="00B75A77">
      <w:pPr>
        <w:numPr>
          <w:ilvl w:val="0"/>
          <w:numId w:val="12"/>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39"/>
        <w:rPr>
          <w:color w:val="000000" w:themeColor="text1"/>
        </w:rPr>
      </w:pPr>
      <w:r w:rsidRPr="0015715F">
        <w:rPr>
          <w:color w:val="000000" w:themeColor="text1"/>
        </w:rPr>
        <w:t>Schools, commercial services and houses of worship</w:t>
      </w:r>
      <w:r w:rsidR="00B75A77">
        <w:rPr>
          <w:color w:val="000000" w:themeColor="text1"/>
        </w:rPr>
        <w:br/>
      </w:r>
    </w:p>
    <w:p w14:paraId="709912C0" w14:textId="77777777" w:rsidR="0015715F" w:rsidRPr="0015715F" w:rsidRDefault="0015715F" w:rsidP="00B75A77">
      <w:pPr>
        <w:pStyle w:val="Heading6"/>
        <w:spacing w:after="120"/>
        <w:ind w:left="719"/>
        <w:rPr>
          <w:rFonts w:ascii="Arial" w:hAnsi="Arial" w:cs="Arial"/>
          <w:color w:val="000000" w:themeColor="text1"/>
        </w:rPr>
      </w:pPr>
      <w:r w:rsidRPr="0015715F">
        <w:rPr>
          <w:rFonts w:ascii="Arial" w:hAnsi="Arial" w:cs="Arial"/>
          <w:color w:val="000000" w:themeColor="text1"/>
        </w:rPr>
        <w:t>Community Facilities and Services</w:t>
      </w:r>
    </w:p>
    <w:p w14:paraId="3B714F34" w14:textId="77777777" w:rsidR="0015715F" w:rsidRPr="0015715F" w:rsidRDefault="0015715F" w:rsidP="00B75A77">
      <w:pPr>
        <w:numPr>
          <w:ilvl w:val="0"/>
          <w:numId w:val="42"/>
        </w:numPr>
        <w:tabs>
          <w:tab w:val="clear" w:pos="360"/>
          <w:tab w:val="left" w:pos="1"/>
          <w:tab w:val="left" w:pos="720"/>
          <w:tab w:val="num" w:pos="1438"/>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Description of services to be provided at each facility</w:t>
      </w:r>
    </w:p>
    <w:p w14:paraId="04F856AF" w14:textId="77777777" w:rsidR="0015715F" w:rsidRPr="0015715F" w:rsidRDefault="0015715F" w:rsidP="00B75A77">
      <w:pPr>
        <w:numPr>
          <w:ilvl w:val="0"/>
          <w:numId w:val="14"/>
        </w:numPr>
        <w:tabs>
          <w:tab w:val="clear" w:pos="360"/>
          <w:tab w:val="left" w:pos="1"/>
          <w:tab w:val="num" w:pos="1437"/>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Transportation and parking</w:t>
      </w:r>
    </w:p>
    <w:p w14:paraId="4622346A" w14:textId="77777777" w:rsidR="0015715F" w:rsidRPr="0015715F" w:rsidRDefault="0015715F" w:rsidP="00B75A77">
      <w:pPr>
        <w:numPr>
          <w:ilvl w:val="0"/>
          <w:numId w:val="14"/>
        </w:numPr>
        <w:tabs>
          <w:tab w:val="clear" w:pos="360"/>
          <w:tab w:val="left" w:pos="1"/>
          <w:tab w:val="num" w:pos="1437"/>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Daycare and before and after school care</w:t>
      </w:r>
    </w:p>
    <w:p w14:paraId="2941B33B" w14:textId="77777777" w:rsidR="0015715F" w:rsidRPr="0015715F" w:rsidRDefault="0015715F" w:rsidP="00B75A77">
      <w:pPr>
        <w:numPr>
          <w:ilvl w:val="0"/>
          <w:numId w:val="14"/>
        </w:numPr>
        <w:tabs>
          <w:tab w:val="clear" w:pos="360"/>
          <w:tab w:val="left" w:pos="1"/>
          <w:tab w:val="num" w:pos="1437"/>
          <w:tab w:val="left" w:pos="198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Educational center</w:t>
      </w:r>
    </w:p>
    <w:p w14:paraId="5885A76A" w14:textId="77777777" w:rsidR="0015715F" w:rsidRPr="0015715F" w:rsidRDefault="0015715F" w:rsidP="00B75A77">
      <w:pPr>
        <w:numPr>
          <w:ilvl w:val="0"/>
          <w:numId w:val="14"/>
        </w:numPr>
        <w:tabs>
          <w:tab w:val="clear" w:pos="360"/>
          <w:tab w:val="left" w:pos="1"/>
          <w:tab w:val="num" w:pos="1437"/>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Job training and placement center</w:t>
      </w:r>
    </w:p>
    <w:p w14:paraId="1A746434" w14:textId="77777777" w:rsidR="0015715F" w:rsidRPr="0015715F" w:rsidRDefault="0015715F" w:rsidP="00B75A77">
      <w:pPr>
        <w:numPr>
          <w:ilvl w:val="0"/>
          <w:numId w:val="14"/>
        </w:numPr>
        <w:tabs>
          <w:tab w:val="clear" w:pos="360"/>
          <w:tab w:val="left" w:pos="1"/>
          <w:tab w:val="num" w:pos="1437"/>
          <w:tab w:val="left" w:pos="216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Self-sufficiency connection</w:t>
      </w:r>
    </w:p>
    <w:p w14:paraId="7E34D86F" w14:textId="77777777" w:rsidR="0015715F" w:rsidRPr="0015715F" w:rsidRDefault="0015715F" w:rsidP="00B75A77">
      <w:pPr>
        <w:numPr>
          <w:ilvl w:val="0"/>
          <w:numId w:val="14"/>
        </w:numPr>
        <w:tabs>
          <w:tab w:val="clear" w:pos="360"/>
          <w:tab w:val="left" w:pos="1"/>
          <w:tab w:val="num" w:pos="1437"/>
          <w:tab w:val="left" w:pos="216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Services for students/ drop-out prevention</w:t>
      </w:r>
    </w:p>
    <w:p w14:paraId="4C600758" w14:textId="77777777" w:rsidR="0015715F" w:rsidRPr="0015715F" w:rsidRDefault="0015715F" w:rsidP="00B75A77">
      <w:pPr>
        <w:numPr>
          <w:ilvl w:val="0"/>
          <w:numId w:val="14"/>
        </w:numPr>
        <w:tabs>
          <w:tab w:val="clear" w:pos="360"/>
          <w:tab w:val="left" w:pos="1"/>
          <w:tab w:val="num" w:pos="1438"/>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Health care referrals</w:t>
      </w:r>
    </w:p>
    <w:p w14:paraId="1B069FE6" w14:textId="77777777" w:rsidR="0015715F" w:rsidRPr="0015715F" w:rsidRDefault="0015715F" w:rsidP="00B75A77">
      <w:pPr>
        <w:numPr>
          <w:ilvl w:val="0"/>
          <w:numId w:val="34"/>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Historic Exhibit and oral history project</w:t>
      </w:r>
    </w:p>
    <w:p w14:paraId="683107BB" w14:textId="77777777" w:rsidR="0015715F" w:rsidRPr="0015715F" w:rsidRDefault="0015715F" w:rsidP="00B75A77">
      <w:pPr>
        <w:numPr>
          <w:ilvl w:val="0"/>
          <w:numId w:val="35"/>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Supportive services for elderly residents</w:t>
      </w:r>
    </w:p>
    <w:p w14:paraId="3C026E38" w14:textId="77777777" w:rsidR="0015715F" w:rsidRPr="0015715F" w:rsidRDefault="0015715F" w:rsidP="00B75A77">
      <w:pPr>
        <w:numPr>
          <w:ilvl w:val="0"/>
          <w:numId w:val="15"/>
        </w:numPr>
        <w:tabs>
          <w:tab w:val="clear" w:pos="360"/>
          <w:tab w:val="left" w:pos="1"/>
          <w:tab w:val="num" w:pos="1437"/>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Nutrition</w:t>
      </w:r>
    </w:p>
    <w:p w14:paraId="444B39A7" w14:textId="77777777" w:rsidR="0015715F" w:rsidRPr="0015715F" w:rsidRDefault="0015715F" w:rsidP="00B75A77">
      <w:pPr>
        <w:numPr>
          <w:ilvl w:val="0"/>
          <w:numId w:val="15"/>
        </w:numPr>
        <w:tabs>
          <w:tab w:val="clear" w:pos="360"/>
          <w:tab w:val="left" w:pos="1"/>
          <w:tab w:val="num" w:pos="1437"/>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 xml:space="preserve">Health screening and referral services </w:t>
      </w:r>
    </w:p>
    <w:p w14:paraId="14EF974F" w14:textId="77777777" w:rsidR="0015715F" w:rsidRPr="0015715F" w:rsidRDefault="0015715F" w:rsidP="00B75A77">
      <w:pPr>
        <w:numPr>
          <w:ilvl w:val="0"/>
          <w:numId w:val="15"/>
        </w:numPr>
        <w:tabs>
          <w:tab w:val="clear" w:pos="360"/>
          <w:tab w:val="left" w:pos="1"/>
          <w:tab w:val="num" w:pos="1437"/>
          <w:tab w:val="left" w:pos="2880"/>
          <w:tab w:val="left" w:pos="3600"/>
          <w:tab w:val="left" w:pos="4320"/>
          <w:tab w:val="left" w:pos="5040"/>
          <w:tab w:val="left" w:pos="5760"/>
          <w:tab w:val="left" w:pos="6480"/>
          <w:tab w:val="left" w:pos="7200"/>
          <w:tab w:val="left" w:pos="7920"/>
          <w:tab w:val="left" w:pos="8640"/>
          <w:tab w:val="left" w:pos="9360"/>
        </w:tabs>
        <w:spacing w:after="80"/>
        <w:ind w:left="1438"/>
        <w:rPr>
          <w:color w:val="000000" w:themeColor="text1"/>
        </w:rPr>
      </w:pPr>
      <w:r w:rsidRPr="0015715F">
        <w:rPr>
          <w:color w:val="000000" w:themeColor="text1"/>
        </w:rPr>
        <w:t>Special transportation</w:t>
      </w:r>
    </w:p>
    <w:p w14:paraId="468C6ACB" w14:textId="77777777" w:rsidR="0015715F" w:rsidRPr="0015715F" w:rsidRDefault="0015715F" w:rsidP="00B75A77">
      <w:pPr>
        <w:pStyle w:val="Heading6"/>
        <w:spacing w:after="120"/>
        <w:ind w:left="719"/>
        <w:rPr>
          <w:rFonts w:ascii="Arial" w:hAnsi="Arial" w:cs="Arial"/>
          <w:color w:val="000000" w:themeColor="text1"/>
        </w:rPr>
      </w:pPr>
      <w:r w:rsidRPr="0015715F">
        <w:rPr>
          <w:rFonts w:ascii="Arial" w:hAnsi="Arial" w:cs="Arial"/>
          <w:color w:val="000000" w:themeColor="text1"/>
        </w:rPr>
        <w:lastRenderedPageBreak/>
        <w:t>Safety and Security</w:t>
      </w:r>
    </w:p>
    <w:p w14:paraId="13E9D753" w14:textId="77777777" w:rsidR="0015715F" w:rsidRPr="0015715F" w:rsidRDefault="0015715F" w:rsidP="00B75A77">
      <w:pPr>
        <w:numPr>
          <w:ilvl w:val="0"/>
          <w:numId w:val="36"/>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Applicant screening and lease enforcement</w:t>
      </w:r>
    </w:p>
    <w:p w14:paraId="0CF63C02" w14:textId="77777777" w:rsidR="0015715F" w:rsidRPr="0015715F" w:rsidRDefault="0015715F" w:rsidP="00B75A77">
      <w:pPr>
        <w:numPr>
          <w:ilvl w:val="0"/>
          <w:numId w:val="16"/>
        </w:numPr>
        <w:tabs>
          <w:tab w:val="clear" w:pos="360"/>
          <w:tab w:val="left" w:pos="1"/>
          <w:tab w:val="num" w:pos="1437"/>
          <w:tab w:val="left" w:pos="216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Criminal History Checks</w:t>
      </w:r>
    </w:p>
    <w:p w14:paraId="5D68DCAF" w14:textId="77777777" w:rsidR="0015715F" w:rsidRPr="0015715F" w:rsidRDefault="0015715F" w:rsidP="00B75A77">
      <w:pPr>
        <w:numPr>
          <w:ilvl w:val="0"/>
          <w:numId w:val="16"/>
        </w:numPr>
        <w:tabs>
          <w:tab w:val="clear" w:pos="360"/>
          <w:tab w:val="left" w:pos="1"/>
          <w:tab w:val="num" w:pos="1437"/>
          <w:tab w:val="left" w:pos="216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Informal Hearings for Rejected Applicants</w:t>
      </w:r>
    </w:p>
    <w:p w14:paraId="1AE71C1D" w14:textId="77777777" w:rsidR="0015715F" w:rsidRPr="0015715F" w:rsidRDefault="0015715F" w:rsidP="00B75A77">
      <w:pPr>
        <w:numPr>
          <w:ilvl w:val="0"/>
          <w:numId w:val="16"/>
        </w:numPr>
        <w:tabs>
          <w:tab w:val="clear" w:pos="360"/>
          <w:tab w:val="left" w:pos="1"/>
          <w:tab w:val="num" w:pos="1437"/>
          <w:tab w:val="left" w:pos="216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Annual Credit Checks</w:t>
      </w:r>
    </w:p>
    <w:p w14:paraId="2F2E45A6" w14:textId="77777777" w:rsidR="0015715F" w:rsidRPr="0015715F" w:rsidRDefault="0015715F" w:rsidP="00B75A77">
      <w:pPr>
        <w:numPr>
          <w:ilvl w:val="0"/>
          <w:numId w:val="16"/>
        </w:numPr>
        <w:tabs>
          <w:tab w:val="clear" w:pos="360"/>
          <w:tab w:val="left" w:pos="1"/>
          <w:tab w:val="num" w:pos="1437"/>
          <w:tab w:val="left" w:pos="2160"/>
          <w:tab w:val="left" w:pos="2880"/>
          <w:tab w:val="left" w:pos="3600"/>
          <w:tab w:val="left" w:pos="4320"/>
          <w:tab w:val="left" w:pos="5040"/>
          <w:tab w:val="left" w:pos="5760"/>
          <w:tab w:val="left" w:pos="6480"/>
          <w:tab w:val="left" w:pos="7200"/>
          <w:tab w:val="left" w:pos="7920"/>
          <w:tab w:val="left" w:pos="8640"/>
          <w:tab w:val="left" w:pos="9360"/>
        </w:tabs>
        <w:ind w:left="1438"/>
        <w:rPr>
          <w:color w:val="000000" w:themeColor="text1"/>
        </w:rPr>
      </w:pPr>
      <w:r w:rsidRPr="0015715F">
        <w:rPr>
          <w:color w:val="000000" w:themeColor="text1"/>
        </w:rPr>
        <w:t>Lease Termination for Criminal Activity</w:t>
      </w:r>
    </w:p>
    <w:p w14:paraId="1D32C53A" w14:textId="77777777" w:rsidR="0015715F" w:rsidRPr="0015715F" w:rsidRDefault="0015715F" w:rsidP="00B75A77">
      <w:pPr>
        <w:numPr>
          <w:ilvl w:val="0"/>
          <w:numId w:val="37"/>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Physical security features of the site</w:t>
      </w:r>
    </w:p>
    <w:p w14:paraId="3FC50655" w14:textId="77777777" w:rsidR="0015715F" w:rsidRPr="0015715F" w:rsidRDefault="0015715F" w:rsidP="00B75A77">
      <w:pPr>
        <w:numPr>
          <w:ilvl w:val="0"/>
          <w:numId w:val="37"/>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Police protection and other security</w:t>
      </w:r>
    </w:p>
    <w:p w14:paraId="0490B091" w14:textId="22FDD363" w:rsidR="0015715F" w:rsidRPr="0015715F" w:rsidRDefault="0015715F" w:rsidP="00B75A77">
      <w:pPr>
        <w:numPr>
          <w:ilvl w:val="0"/>
          <w:numId w:val="37"/>
        </w:numPr>
        <w:tabs>
          <w:tab w:val="clear" w:pos="360"/>
          <w:tab w:val="left" w:pos="1"/>
          <w:tab w:val="num" w:pos="71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39"/>
        <w:rPr>
          <w:color w:val="000000" w:themeColor="text1"/>
        </w:rPr>
      </w:pPr>
      <w:r w:rsidRPr="0015715F">
        <w:rPr>
          <w:color w:val="000000" w:themeColor="text1"/>
        </w:rPr>
        <w:t>Accident prevention and reporting</w:t>
      </w:r>
      <w:r w:rsidR="00B75A77">
        <w:rPr>
          <w:color w:val="000000" w:themeColor="text1"/>
        </w:rPr>
        <w:br/>
      </w:r>
    </w:p>
    <w:p w14:paraId="3DD25B4E" w14:textId="7EA34A23" w:rsidR="0015715F" w:rsidRPr="0015715F" w:rsidRDefault="0015715F" w:rsidP="00B75A77">
      <w:pPr>
        <w:pStyle w:val="Heading6"/>
        <w:spacing w:after="120"/>
        <w:ind w:left="719"/>
        <w:rPr>
          <w:rFonts w:ascii="Arial" w:hAnsi="Arial" w:cs="Arial"/>
          <w:color w:val="000000" w:themeColor="text1"/>
        </w:rPr>
      </w:pPr>
      <w:r w:rsidRPr="0015715F">
        <w:rPr>
          <w:rFonts w:ascii="Arial" w:hAnsi="Arial" w:cs="Arial"/>
          <w:color w:val="000000" w:themeColor="text1"/>
        </w:rPr>
        <w:t xml:space="preserve">The </w:t>
      </w:r>
      <w:r>
        <w:rPr>
          <w:rFonts w:ascii="Arial" w:hAnsi="Arial" w:cs="Arial"/>
          <w:color w:val="000000" w:themeColor="text1"/>
        </w:rPr>
        <w:t>PHA</w:t>
      </w:r>
      <w:r w:rsidRPr="0015715F">
        <w:rPr>
          <w:rFonts w:ascii="Arial" w:hAnsi="Arial" w:cs="Arial"/>
          <w:color w:val="000000" w:themeColor="text1"/>
        </w:rPr>
        <w:t xml:space="preserve"> Rental Agreement and Grievance Procedures</w:t>
      </w:r>
      <w:r w:rsidR="00B75A77">
        <w:rPr>
          <w:rFonts w:ascii="Arial" w:hAnsi="Arial" w:cs="Arial"/>
          <w:color w:val="000000" w:themeColor="text1"/>
        </w:rPr>
        <w:br/>
      </w:r>
    </w:p>
    <w:p w14:paraId="4A0594C1" w14:textId="77777777" w:rsidR="0015715F" w:rsidRPr="0015715F" w:rsidRDefault="0015715F" w:rsidP="00B75A77">
      <w:pPr>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Terms and Conditions</w:t>
      </w:r>
    </w:p>
    <w:p w14:paraId="53288CA6" w14:textId="77777777" w:rsidR="0015715F" w:rsidRPr="0015715F" w:rsidRDefault="0015715F" w:rsidP="00B75A77">
      <w:pPr>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Management Obligations</w:t>
      </w:r>
    </w:p>
    <w:p w14:paraId="55A8A2A8" w14:textId="77777777" w:rsidR="0015715F" w:rsidRPr="00463314" w:rsidRDefault="0015715F" w:rsidP="00B75A77">
      <w:pPr>
        <w:pStyle w:val="Heading7"/>
        <w:keepLines w:val="0"/>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439"/>
        <w:rPr>
          <w:rFonts w:ascii="Arial" w:hAnsi="Arial" w:cs="Arial"/>
          <w:i w:val="0"/>
          <w:color w:val="000000" w:themeColor="text1"/>
        </w:rPr>
      </w:pPr>
      <w:r w:rsidRPr="00463314">
        <w:rPr>
          <w:rFonts w:ascii="Arial" w:hAnsi="Arial" w:cs="Arial"/>
          <w:i w:val="0"/>
          <w:color w:val="000000" w:themeColor="text1"/>
        </w:rPr>
        <w:t>Resident Obligations</w:t>
      </w:r>
    </w:p>
    <w:p w14:paraId="4174E584" w14:textId="77777777" w:rsidR="0015715F" w:rsidRPr="00463314" w:rsidRDefault="0015715F" w:rsidP="00B75A77">
      <w:pPr>
        <w:pStyle w:val="Heading7"/>
        <w:keepLines w:val="0"/>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439"/>
        <w:rPr>
          <w:rFonts w:ascii="Arial" w:hAnsi="Arial" w:cs="Arial"/>
          <w:i w:val="0"/>
          <w:color w:val="000000" w:themeColor="text1"/>
        </w:rPr>
      </w:pPr>
      <w:r w:rsidRPr="00463314">
        <w:rPr>
          <w:rFonts w:ascii="Arial" w:hAnsi="Arial" w:cs="Arial"/>
          <w:i w:val="0"/>
          <w:color w:val="000000" w:themeColor="text1"/>
        </w:rPr>
        <w:t>Visitors</w:t>
      </w:r>
    </w:p>
    <w:p w14:paraId="3C95D4AA" w14:textId="77777777" w:rsidR="0015715F" w:rsidRPr="00463314" w:rsidRDefault="0015715F" w:rsidP="00B75A77">
      <w:pPr>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463314">
        <w:rPr>
          <w:color w:val="000000" w:themeColor="text1"/>
        </w:rPr>
        <w:t>Criminal activity</w:t>
      </w:r>
    </w:p>
    <w:p w14:paraId="5B0C642F" w14:textId="77777777" w:rsidR="0015715F" w:rsidRPr="00463314" w:rsidRDefault="0015715F" w:rsidP="00B75A77">
      <w:pPr>
        <w:pStyle w:val="Heading7"/>
        <w:keepLines w:val="0"/>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439"/>
        <w:rPr>
          <w:rFonts w:ascii="Arial" w:hAnsi="Arial" w:cs="Arial"/>
          <w:i w:val="0"/>
          <w:color w:val="000000" w:themeColor="text1"/>
        </w:rPr>
      </w:pPr>
      <w:r w:rsidRPr="00463314">
        <w:rPr>
          <w:rFonts w:ascii="Arial" w:hAnsi="Arial" w:cs="Arial"/>
          <w:i w:val="0"/>
          <w:color w:val="000000" w:themeColor="text1"/>
        </w:rPr>
        <w:t>Housekeeping Standards</w:t>
      </w:r>
    </w:p>
    <w:p w14:paraId="056C4488" w14:textId="77777777" w:rsidR="0015715F" w:rsidRPr="00463314" w:rsidRDefault="0015715F" w:rsidP="00B75A77">
      <w:pPr>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463314">
        <w:rPr>
          <w:color w:val="000000" w:themeColor="text1"/>
        </w:rPr>
        <w:t>Community Living</w:t>
      </w:r>
    </w:p>
    <w:p w14:paraId="258DC6A3" w14:textId="5960245D" w:rsidR="0015715F" w:rsidRPr="0015715F" w:rsidRDefault="0015715F" w:rsidP="00B75A77">
      <w:pPr>
        <w:numPr>
          <w:ilvl w:val="0"/>
          <w:numId w:val="38"/>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39"/>
        <w:rPr>
          <w:color w:val="000000" w:themeColor="text1"/>
        </w:rPr>
      </w:pPr>
      <w:r w:rsidRPr="0015715F">
        <w:rPr>
          <w:color w:val="000000" w:themeColor="text1"/>
        </w:rPr>
        <w:t>Grievance Procedure (PH) and Informal Hearing Procedure (PBV)</w:t>
      </w:r>
      <w:r w:rsidR="00B75A77">
        <w:rPr>
          <w:color w:val="000000" w:themeColor="text1"/>
        </w:rPr>
        <w:br/>
      </w:r>
    </w:p>
    <w:p w14:paraId="4B0A1BA7" w14:textId="77777777" w:rsidR="0015715F" w:rsidRPr="0015715F" w:rsidRDefault="0015715F" w:rsidP="00B75A77">
      <w:pPr>
        <w:pStyle w:val="Heading6"/>
        <w:spacing w:after="120"/>
        <w:ind w:left="719"/>
        <w:rPr>
          <w:rFonts w:ascii="Arial" w:hAnsi="Arial" w:cs="Arial"/>
          <w:color w:val="000000" w:themeColor="text1"/>
        </w:rPr>
      </w:pPr>
      <w:r w:rsidRPr="0015715F">
        <w:rPr>
          <w:rFonts w:ascii="Arial" w:hAnsi="Arial" w:cs="Arial"/>
          <w:color w:val="000000" w:themeColor="text1"/>
        </w:rPr>
        <w:t>Comfort and Utility Conservation</w:t>
      </w:r>
    </w:p>
    <w:p w14:paraId="5DD3B799" w14:textId="77777777" w:rsidR="0015715F" w:rsidRPr="0015715F" w:rsidRDefault="0015715F" w:rsidP="00B75A77">
      <w:pPr>
        <w:numPr>
          <w:ilvl w:val="0"/>
          <w:numId w:val="39"/>
        </w:numPr>
        <w:tabs>
          <w:tab w:val="clear" w:pos="360"/>
          <w:tab w:val="left" w:pos="1"/>
          <w:tab w:val="num" w:pos="718"/>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Utilities provided by the development/management</w:t>
      </w:r>
    </w:p>
    <w:p w14:paraId="1E3751EF" w14:textId="77777777" w:rsidR="0015715F" w:rsidRPr="0015715F" w:rsidRDefault="0015715F" w:rsidP="00B75A77">
      <w:pPr>
        <w:numPr>
          <w:ilvl w:val="0"/>
          <w:numId w:val="39"/>
        </w:numPr>
        <w:tabs>
          <w:tab w:val="clear" w:pos="360"/>
          <w:tab w:val="left" w:pos="1"/>
          <w:tab w:val="num" w:pos="718"/>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Resident paid utilities</w:t>
      </w:r>
    </w:p>
    <w:p w14:paraId="4B4F0023" w14:textId="77777777" w:rsidR="0015715F" w:rsidRPr="0015715F" w:rsidRDefault="0015715F" w:rsidP="00B75A77">
      <w:pPr>
        <w:pStyle w:val="BodyTextIndent2"/>
        <w:numPr>
          <w:ilvl w:val="0"/>
          <w:numId w:val="39"/>
        </w:numPr>
        <w:tabs>
          <w:tab w:val="clear" w:pos="360"/>
          <w:tab w:val="left" w:pos="1"/>
          <w:tab w:val="num" w:pos="718"/>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39"/>
        <w:rPr>
          <w:color w:val="000000" w:themeColor="text1"/>
        </w:rPr>
      </w:pPr>
      <w:r w:rsidRPr="0015715F">
        <w:rPr>
          <w:color w:val="000000" w:themeColor="text1"/>
        </w:rPr>
        <w:t>Saving utilities</w:t>
      </w:r>
    </w:p>
    <w:p w14:paraId="30C50F0A" w14:textId="585FE32B" w:rsidR="0015715F" w:rsidRPr="0015715F" w:rsidRDefault="0015715F" w:rsidP="00B75A77">
      <w:pPr>
        <w:pStyle w:val="BodyTextIndent2"/>
        <w:numPr>
          <w:ilvl w:val="0"/>
          <w:numId w:val="39"/>
        </w:numPr>
        <w:tabs>
          <w:tab w:val="clear" w:pos="360"/>
          <w:tab w:val="left" w:pos="1"/>
          <w:tab w:val="num" w:pos="718"/>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39"/>
        <w:rPr>
          <w:color w:val="000000" w:themeColor="text1"/>
        </w:rPr>
      </w:pPr>
      <w:r w:rsidRPr="0015715F">
        <w:rPr>
          <w:color w:val="000000" w:themeColor="text1"/>
        </w:rPr>
        <w:t>Making minor home repairs</w:t>
      </w:r>
      <w:r w:rsidR="00B75A77">
        <w:rPr>
          <w:color w:val="000000" w:themeColor="text1"/>
        </w:rPr>
        <w:br/>
      </w:r>
    </w:p>
    <w:p w14:paraId="12DEC1AF" w14:textId="77777777" w:rsidR="0015715F" w:rsidRPr="0015715F" w:rsidRDefault="0015715F" w:rsidP="00B75A77">
      <w:pPr>
        <w:pStyle w:val="Heading6"/>
        <w:spacing w:after="120"/>
        <w:ind w:left="719"/>
        <w:rPr>
          <w:rFonts w:ascii="Arial" w:hAnsi="Arial" w:cs="Arial"/>
          <w:color w:val="000000" w:themeColor="text1"/>
        </w:rPr>
      </w:pPr>
      <w:r w:rsidRPr="0015715F">
        <w:rPr>
          <w:rFonts w:ascii="Arial" w:hAnsi="Arial" w:cs="Arial"/>
          <w:color w:val="000000" w:themeColor="text1"/>
        </w:rPr>
        <w:t>Getting the most out of your new home</w:t>
      </w:r>
    </w:p>
    <w:p w14:paraId="06B92241" w14:textId="77777777" w:rsidR="0015715F" w:rsidRPr="0015715F" w:rsidRDefault="0015715F" w:rsidP="00B75A77">
      <w:pPr>
        <w:numPr>
          <w:ilvl w:val="0"/>
          <w:numId w:val="40"/>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The Resident Council</w:t>
      </w:r>
    </w:p>
    <w:p w14:paraId="0763DCA0" w14:textId="77777777" w:rsidR="0015715F" w:rsidRPr="0015715F" w:rsidRDefault="0015715F" w:rsidP="00B75A77">
      <w:pPr>
        <w:numPr>
          <w:ilvl w:val="0"/>
          <w:numId w:val="40"/>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Participating in services and programs</w:t>
      </w:r>
    </w:p>
    <w:p w14:paraId="1D13A4C4" w14:textId="77777777" w:rsidR="0015715F" w:rsidRPr="0015715F" w:rsidRDefault="0015715F" w:rsidP="00B75A77">
      <w:pPr>
        <w:numPr>
          <w:ilvl w:val="0"/>
          <w:numId w:val="40"/>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39"/>
        <w:rPr>
          <w:color w:val="000000" w:themeColor="text1"/>
        </w:rPr>
      </w:pPr>
      <w:r w:rsidRPr="0015715F">
        <w:rPr>
          <w:color w:val="000000" w:themeColor="text1"/>
        </w:rPr>
        <w:t>Community gardens</w:t>
      </w:r>
    </w:p>
    <w:p w14:paraId="15A4C75A" w14:textId="77777777" w:rsidR="0015715F" w:rsidRDefault="0015715F" w:rsidP="00B75A77">
      <w:pPr>
        <w:pStyle w:val="Heading7"/>
        <w:keepLines w:val="0"/>
        <w:numPr>
          <w:ilvl w:val="0"/>
          <w:numId w:val="40"/>
        </w:numPr>
        <w:tabs>
          <w:tab w:val="clear" w:pos="360"/>
          <w:tab w:val="left" w:pos="1"/>
          <w:tab w:val="num" w:pos="7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ind w:left="1439"/>
        <w:rPr>
          <w:rFonts w:ascii="Arial" w:hAnsi="Arial" w:cs="Arial"/>
          <w:i w:val="0"/>
          <w:color w:val="000000" w:themeColor="text1"/>
        </w:rPr>
      </w:pPr>
      <w:r w:rsidRPr="00463314">
        <w:rPr>
          <w:rFonts w:ascii="Arial" w:hAnsi="Arial" w:cs="Arial"/>
          <w:i w:val="0"/>
          <w:color w:val="000000" w:themeColor="text1"/>
        </w:rPr>
        <w:t>Recreation, parks and fun</w:t>
      </w:r>
    </w:p>
    <w:p w14:paraId="31519DDD" w14:textId="77777777" w:rsidR="00463314" w:rsidRPr="00463314" w:rsidRDefault="00463314" w:rsidP="00B75A77"/>
    <w:p w14:paraId="6D807A7F" w14:textId="2321E301" w:rsidR="0015715F" w:rsidRPr="0015715F" w:rsidRDefault="0015715F" w:rsidP="00B75A77">
      <w:pPr>
        <w:pStyle w:val="Heading1"/>
        <w:spacing w:before="0" w:after="120"/>
        <w:ind w:right="-720"/>
        <w:rPr>
          <w:color w:val="000000" w:themeColor="text1"/>
          <w:sz w:val="24"/>
          <w:szCs w:val="24"/>
        </w:rPr>
      </w:pPr>
      <w:r w:rsidRPr="0015715F">
        <w:rPr>
          <w:color w:val="000000" w:themeColor="text1"/>
          <w:sz w:val="24"/>
          <w:szCs w:val="24"/>
        </w:rPr>
        <w:t>Description of Housing at the development</w:t>
      </w:r>
    </w:p>
    <w:p w14:paraId="74E839D1" w14:textId="77777777" w:rsidR="0015715F" w:rsidRDefault="0015715F" w:rsidP="00B75A77">
      <w:pPr>
        <w:pStyle w:val="Heading1"/>
        <w:spacing w:before="0" w:after="120"/>
        <w:ind w:right="-720"/>
        <w:rPr>
          <w:b w:val="0"/>
          <w:color w:val="000000" w:themeColor="text1"/>
          <w:sz w:val="24"/>
          <w:szCs w:val="24"/>
        </w:rPr>
      </w:pPr>
      <w:r w:rsidRPr="0015715F">
        <w:rPr>
          <w:b w:val="0"/>
          <w:color w:val="000000" w:themeColor="text1"/>
          <w:sz w:val="24"/>
          <w:szCs w:val="24"/>
        </w:rPr>
        <w:t>The features and amenities of each new development will be thoroughly explained.</w:t>
      </w:r>
    </w:p>
    <w:p w14:paraId="660E6E49" w14:textId="77777777" w:rsidR="00463314" w:rsidRPr="00463314" w:rsidRDefault="00463314" w:rsidP="00B75A77"/>
    <w:p w14:paraId="0BFF057C" w14:textId="719ACB39" w:rsidR="0015715F" w:rsidRPr="0015715F" w:rsidRDefault="0015715F" w:rsidP="00B75A77">
      <w:pPr>
        <w:pStyle w:val="Heading1"/>
        <w:spacing w:before="0" w:after="120"/>
        <w:ind w:right="-720"/>
        <w:rPr>
          <w:color w:val="000000" w:themeColor="text1"/>
          <w:sz w:val="24"/>
          <w:szCs w:val="24"/>
        </w:rPr>
      </w:pPr>
      <w:r w:rsidRPr="0015715F">
        <w:rPr>
          <w:color w:val="000000" w:themeColor="text1"/>
          <w:sz w:val="24"/>
          <w:szCs w:val="24"/>
        </w:rPr>
        <w:t>Maintaining a Clean and Healthy Living Environment for Every Family</w:t>
      </w:r>
      <w:r w:rsidR="00B75A77">
        <w:rPr>
          <w:color w:val="000000" w:themeColor="text1"/>
          <w:sz w:val="24"/>
          <w:szCs w:val="24"/>
        </w:rPr>
        <w:br/>
      </w:r>
    </w:p>
    <w:p w14:paraId="51821194" w14:textId="5A734B68" w:rsidR="0015715F" w:rsidRPr="0015715F" w:rsidRDefault="0015715F" w:rsidP="00B75A77">
      <w:pPr>
        <w:pStyle w:val="Subtitle"/>
        <w:spacing w:after="120"/>
        <w:ind w:right="-720"/>
        <w:jc w:val="left"/>
        <w:rPr>
          <w:rFonts w:ascii="Arial" w:hAnsi="Arial" w:cs="Arial"/>
          <w:color w:val="000000" w:themeColor="text1"/>
          <w:sz w:val="24"/>
          <w:szCs w:val="24"/>
        </w:rPr>
      </w:pPr>
      <w:r w:rsidRPr="0015715F">
        <w:rPr>
          <w:rFonts w:ascii="Arial" w:hAnsi="Arial" w:cs="Arial"/>
          <w:color w:val="000000" w:themeColor="text1"/>
          <w:sz w:val="24"/>
          <w:szCs w:val="24"/>
        </w:rPr>
        <w:t xml:space="preserve">All families living at the development are required to meet Housekeeping Standards.  </w:t>
      </w:r>
      <w:r>
        <w:rPr>
          <w:rFonts w:ascii="Arial" w:hAnsi="Arial" w:cs="Arial"/>
          <w:color w:val="000000" w:themeColor="text1"/>
          <w:sz w:val="24"/>
          <w:szCs w:val="24"/>
        </w:rPr>
        <w:t>PHA</w:t>
      </w:r>
      <w:r w:rsidRPr="0015715F">
        <w:rPr>
          <w:rFonts w:ascii="Arial" w:hAnsi="Arial" w:cs="Arial"/>
          <w:color w:val="000000" w:themeColor="text1"/>
          <w:sz w:val="24"/>
          <w:szCs w:val="24"/>
        </w:rPr>
        <w:t xml:space="preserve"> emphasizes housekeeping both because it wishes to preserve the development in the best </w:t>
      </w:r>
      <w:r w:rsidRPr="0015715F">
        <w:rPr>
          <w:rFonts w:ascii="Arial" w:hAnsi="Arial" w:cs="Arial"/>
          <w:color w:val="000000" w:themeColor="text1"/>
          <w:sz w:val="24"/>
          <w:szCs w:val="24"/>
        </w:rPr>
        <w:lastRenderedPageBreak/>
        <w:t>possible condition and because of the difficulty of exterminating thoroughly in any multifamily development.   If even one family in the development fails to keep their apartment clean, their neighbors are likely to suffer.</w:t>
      </w:r>
      <w:r w:rsidR="00B75A77">
        <w:rPr>
          <w:rFonts w:ascii="Arial" w:hAnsi="Arial" w:cs="Arial"/>
          <w:color w:val="000000" w:themeColor="text1"/>
          <w:sz w:val="24"/>
          <w:szCs w:val="24"/>
        </w:rPr>
        <w:br/>
      </w:r>
    </w:p>
    <w:p w14:paraId="05E94910" w14:textId="1420BECF" w:rsidR="0015715F" w:rsidRPr="0015715F" w:rsidRDefault="0015715F" w:rsidP="00B75A77">
      <w:pPr>
        <w:pStyle w:val="Subtitle"/>
        <w:spacing w:after="120"/>
        <w:ind w:right="-720"/>
        <w:jc w:val="left"/>
        <w:rPr>
          <w:rFonts w:ascii="Arial" w:hAnsi="Arial" w:cs="Arial"/>
          <w:color w:val="000000" w:themeColor="text1"/>
          <w:sz w:val="24"/>
          <w:szCs w:val="24"/>
        </w:rPr>
      </w:pPr>
      <w:r w:rsidRPr="0015715F">
        <w:rPr>
          <w:rFonts w:ascii="Arial" w:hAnsi="Arial" w:cs="Arial"/>
          <w:color w:val="000000" w:themeColor="text1"/>
          <w:sz w:val="24"/>
          <w:szCs w:val="24"/>
        </w:rPr>
        <w:t xml:space="preserve">Presented below are </w:t>
      </w:r>
      <w:r>
        <w:rPr>
          <w:rFonts w:ascii="Arial" w:hAnsi="Arial" w:cs="Arial"/>
          <w:color w:val="000000" w:themeColor="text1"/>
          <w:sz w:val="24"/>
          <w:szCs w:val="24"/>
        </w:rPr>
        <w:t>PHA</w:t>
      </w:r>
      <w:r w:rsidRPr="0015715F">
        <w:rPr>
          <w:rFonts w:ascii="Arial" w:hAnsi="Arial" w:cs="Arial"/>
          <w:color w:val="000000" w:themeColor="text1"/>
          <w:sz w:val="24"/>
          <w:szCs w:val="24"/>
        </w:rPr>
        <w:t>’s required housekeeping standards for each room.  If maintaining a clean home is difficult for a resident because of a disability</w:t>
      </w:r>
      <w:r w:rsidRPr="0015715F">
        <w:rPr>
          <w:rStyle w:val="FootnoteReference"/>
          <w:rFonts w:ascii="Arial" w:hAnsi="Arial" w:cs="Arial"/>
          <w:color w:val="000000" w:themeColor="text1"/>
          <w:sz w:val="24"/>
          <w:szCs w:val="24"/>
        </w:rPr>
        <w:footnoteReference w:id="1"/>
      </w:r>
      <w:r w:rsidRPr="0015715F">
        <w:rPr>
          <w:rFonts w:ascii="Arial" w:hAnsi="Arial" w:cs="Arial"/>
          <w:color w:val="000000" w:themeColor="text1"/>
          <w:sz w:val="24"/>
          <w:szCs w:val="24"/>
        </w:rPr>
        <w:t xml:space="preserve">, management staff will attempt to link the resident with an affordable housecleaning service as a reasonable accommodation.   In any case, all residents are responsible for meeting housekeeping standards, whether they clean their own homes or someone else cleans for them.  </w:t>
      </w:r>
      <w:r w:rsidR="00B75A77">
        <w:rPr>
          <w:rFonts w:ascii="Arial" w:hAnsi="Arial" w:cs="Arial"/>
          <w:color w:val="000000" w:themeColor="text1"/>
          <w:sz w:val="24"/>
          <w:szCs w:val="24"/>
        </w:rPr>
        <w:br/>
      </w:r>
    </w:p>
    <w:p w14:paraId="61A4ACAC"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Floors and Hallways</w:t>
      </w:r>
    </w:p>
    <w:p w14:paraId="058135BA" w14:textId="6C262C22"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 xml:space="preserve">All floors and carpet (provided by </w:t>
      </w:r>
      <w:r>
        <w:rPr>
          <w:rFonts w:ascii="Arial" w:hAnsi="Arial" w:cs="Arial"/>
          <w:color w:val="000000" w:themeColor="text1"/>
          <w:sz w:val="24"/>
          <w:szCs w:val="24"/>
        </w:rPr>
        <w:t>PHA</w:t>
      </w:r>
      <w:r w:rsidRPr="0015715F">
        <w:rPr>
          <w:rFonts w:ascii="Arial" w:hAnsi="Arial" w:cs="Arial"/>
          <w:color w:val="000000" w:themeColor="text1"/>
          <w:sz w:val="24"/>
          <w:szCs w:val="24"/>
        </w:rPr>
        <w:t>) must be free of dirt, grease, litter, debris, paint, stains, cigarette ashes and butts, and food.</w:t>
      </w:r>
      <w:r w:rsidR="00B75A77">
        <w:rPr>
          <w:rFonts w:ascii="Arial" w:hAnsi="Arial" w:cs="Arial"/>
          <w:color w:val="000000" w:themeColor="text1"/>
          <w:sz w:val="24"/>
          <w:szCs w:val="24"/>
        </w:rPr>
        <w:br/>
      </w:r>
    </w:p>
    <w:p w14:paraId="48F6E1FC"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Ceilings</w:t>
      </w:r>
    </w:p>
    <w:p w14:paraId="424849FA" w14:textId="0F7813BC"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All ceilings must be free of cobwebs, smoke stains, masking tape and any other form of adhesives.  The smoke detectors must be in working condition and contain working batteries at all times.  It is the resident’s responsibility to replace the batteries when needed.</w:t>
      </w:r>
      <w:r w:rsidR="00B75A77">
        <w:rPr>
          <w:rFonts w:ascii="Arial" w:hAnsi="Arial" w:cs="Arial"/>
          <w:color w:val="000000" w:themeColor="text1"/>
          <w:sz w:val="24"/>
          <w:szCs w:val="24"/>
        </w:rPr>
        <w:br/>
      </w:r>
    </w:p>
    <w:p w14:paraId="6A4AD5F5"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Windows and Screens</w:t>
      </w:r>
    </w:p>
    <w:p w14:paraId="53FF058C" w14:textId="0C99BEAF"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All window glass, screens, and windowsills shall be free of dirt, mold, accumulation of dust, and decoration.  All windows must open smoothly and easily.  Window coverings (blinds, curtains, shades, drapes) must be clean and in usable condition.</w:t>
      </w:r>
      <w:r w:rsidR="00B75A77">
        <w:rPr>
          <w:rFonts w:ascii="Arial" w:hAnsi="Arial" w:cs="Arial"/>
          <w:color w:val="000000" w:themeColor="text1"/>
          <w:sz w:val="24"/>
          <w:szCs w:val="24"/>
        </w:rPr>
        <w:br/>
      </w:r>
    </w:p>
    <w:p w14:paraId="7984BB20"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Electrical Fixtures, Outlets, Baseboards, and Cover-plates</w:t>
      </w:r>
    </w:p>
    <w:p w14:paraId="740BB0B6" w14:textId="0134F993"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 xml:space="preserve">All electrical equipment and appliances must be free of debris, grease, and dust.  </w:t>
      </w:r>
      <w:r w:rsidR="00B75A77">
        <w:rPr>
          <w:rFonts w:ascii="Arial" w:hAnsi="Arial" w:cs="Arial"/>
          <w:color w:val="000000" w:themeColor="text1"/>
          <w:sz w:val="24"/>
          <w:szCs w:val="24"/>
        </w:rPr>
        <w:br/>
      </w:r>
    </w:p>
    <w:p w14:paraId="7F871A25"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Doors, Hardware, Handrails, Room Trim</w:t>
      </w:r>
    </w:p>
    <w:p w14:paraId="7D02EA29" w14:textId="77777777"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All doors, knobs, locks, doorstops, hardware, handrails, and room trim must be intact, and kept free of dirt, dust, and grease.</w:t>
      </w:r>
    </w:p>
    <w:p w14:paraId="73DE164F"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lastRenderedPageBreak/>
        <w:t>Stoves and Ovens</w:t>
      </w:r>
    </w:p>
    <w:p w14:paraId="2A0AD8CD" w14:textId="68572024"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 xml:space="preserve">To prevent fire hazards from grease and food spills that will attract insects, all parts of the exterior and interior of the stove (knobs, burners, grates, trim rings, oven door, and side panels), must be kept clean and free of grease, food spills, and burnt-on food. </w:t>
      </w:r>
      <w:r w:rsidR="00B75A77">
        <w:rPr>
          <w:rFonts w:ascii="Arial" w:hAnsi="Arial" w:cs="Arial"/>
          <w:color w:val="000000" w:themeColor="text1"/>
          <w:sz w:val="24"/>
          <w:szCs w:val="24"/>
        </w:rPr>
        <w:br/>
      </w:r>
    </w:p>
    <w:p w14:paraId="7D2BECF0"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Refrigerator</w:t>
      </w:r>
    </w:p>
    <w:p w14:paraId="192DA36F" w14:textId="7178F791"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The interior and exterior of the refrigerator must be kept clean, without sticky food substances on shelves, spoiled foods or accumulated food spills.  Frost accumulation shall be no more than one-Central inch thick in the freezer compartment.</w:t>
      </w:r>
      <w:r w:rsidR="00B75A77">
        <w:rPr>
          <w:rFonts w:ascii="Arial" w:hAnsi="Arial" w:cs="Arial"/>
          <w:color w:val="000000" w:themeColor="text1"/>
          <w:sz w:val="24"/>
          <w:szCs w:val="24"/>
        </w:rPr>
        <w:br/>
      </w:r>
    </w:p>
    <w:p w14:paraId="06E390B3"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Food Storage</w:t>
      </w:r>
    </w:p>
    <w:p w14:paraId="6332DF6B" w14:textId="48BE6FF5" w:rsidR="0015715F" w:rsidRPr="0015715F" w:rsidRDefault="0015715F" w:rsidP="00B75A77">
      <w:pPr>
        <w:spacing w:after="120"/>
        <w:ind w:left="1439" w:right="-720"/>
        <w:rPr>
          <w:color w:val="000000" w:themeColor="text1"/>
        </w:rPr>
      </w:pPr>
      <w:r w:rsidRPr="0015715F">
        <w:rPr>
          <w:color w:val="000000" w:themeColor="text1"/>
        </w:rPr>
        <w:t>All perishable food shall be properly refrigerated.  All food not needing refrigeration must be stored in closed containers.</w:t>
      </w:r>
      <w:r w:rsidR="00B75A77">
        <w:rPr>
          <w:color w:val="000000" w:themeColor="text1"/>
        </w:rPr>
        <w:br/>
      </w:r>
    </w:p>
    <w:p w14:paraId="31B1F526"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Shower Walls, Bathtub, Sink, Medicine Cabinet, Faucets, and Bathroom Floors</w:t>
      </w:r>
    </w:p>
    <w:p w14:paraId="13166E27" w14:textId="4CD9F4A0"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These items shall be free of mold, mildew, grime, stains, or other residue.</w:t>
      </w:r>
      <w:r w:rsidR="00B75A77">
        <w:rPr>
          <w:rFonts w:ascii="Arial" w:hAnsi="Arial" w:cs="Arial"/>
          <w:color w:val="000000" w:themeColor="text1"/>
          <w:sz w:val="24"/>
          <w:szCs w:val="24"/>
        </w:rPr>
        <w:br/>
      </w:r>
    </w:p>
    <w:p w14:paraId="5E8C7C3F"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Toilet</w:t>
      </w:r>
    </w:p>
    <w:p w14:paraId="4E8771ED" w14:textId="608A8A2C" w:rsidR="0015715F" w:rsidRPr="0015715F" w:rsidRDefault="0015715F" w:rsidP="00B75A77">
      <w:pPr>
        <w:pStyle w:val="Subtitle"/>
        <w:spacing w:after="120"/>
        <w:ind w:left="1439" w:right="-720"/>
        <w:jc w:val="left"/>
        <w:rPr>
          <w:rFonts w:ascii="Arial" w:hAnsi="Arial" w:cs="Arial"/>
          <w:color w:val="000000" w:themeColor="text1"/>
          <w:sz w:val="24"/>
          <w:szCs w:val="24"/>
        </w:rPr>
      </w:pPr>
      <w:r w:rsidRPr="0015715F">
        <w:rPr>
          <w:rFonts w:ascii="Arial" w:hAnsi="Arial" w:cs="Arial"/>
          <w:color w:val="000000" w:themeColor="text1"/>
          <w:sz w:val="24"/>
          <w:szCs w:val="24"/>
        </w:rPr>
        <w:t>The interior and exterior of the toilet bowl, as well as the surrounding floor area, seat, and tank, shall be free from all stains, dirt, residue, and odors.</w:t>
      </w:r>
      <w:r w:rsidR="00B75A77">
        <w:rPr>
          <w:rFonts w:ascii="Arial" w:hAnsi="Arial" w:cs="Arial"/>
          <w:color w:val="000000" w:themeColor="text1"/>
          <w:sz w:val="24"/>
          <w:szCs w:val="24"/>
        </w:rPr>
        <w:br/>
      </w:r>
    </w:p>
    <w:p w14:paraId="3D2A604C"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Exterior Property Areas</w:t>
      </w:r>
    </w:p>
    <w:p w14:paraId="1DBD1D3A" w14:textId="3DE390FA" w:rsidR="0015715F" w:rsidRPr="0015715F" w:rsidRDefault="0015715F" w:rsidP="00B75A77">
      <w:pPr>
        <w:pStyle w:val="BodyText"/>
        <w:numPr>
          <w:ilvl w:val="0"/>
          <w:numId w:val="27"/>
        </w:numPr>
        <w:tabs>
          <w:tab w:val="clear" w:pos="360"/>
          <w:tab w:val="num" w:pos="1798"/>
        </w:tabs>
        <w:ind w:left="1799" w:right="-720"/>
        <w:rPr>
          <w:color w:val="000000" w:themeColor="text1"/>
        </w:rPr>
      </w:pPr>
      <w:r w:rsidRPr="0015715F">
        <w:rPr>
          <w:color w:val="000000" w:themeColor="text1"/>
        </w:rPr>
        <w:t>Residents who have yards must keep the yard free of all debris, garbage, litter, or trash regardless of how it was put on the property.  Exterior property areas include yards, patios, parking lots, grass, balconies, decks, window wells, and other outdoor areas assigned to apartment.</w:t>
      </w:r>
      <w:r w:rsidR="00B75A77">
        <w:rPr>
          <w:color w:val="000000" w:themeColor="text1"/>
        </w:rPr>
        <w:br/>
      </w:r>
    </w:p>
    <w:p w14:paraId="7B16F6D5" w14:textId="77777777" w:rsidR="0015715F" w:rsidRDefault="0015715F" w:rsidP="00B75A77">
      <w:pPr>
        <w:numPr>
          <w:ilvl w:val="0"/>
          <w:numId w:val="28"/>
        </w:numPr>
        <w:tabs>
          <w:tab w:val="clear" w:pos="360"/>
          <w:tab w:val="num" w:pos="1799"/>
        </w:tabs>
        <w:spacing w:after="120"/>
        <w:ind w:left="1799" w:right="-720"/>
        <w:rPr>
          <w:color w:val="000000" w:themeColor="text1"/>
        </w:rPr>
      </w:pPr>
      <w:r w:rsidRPr="0015715F">
        <w:rPr>
          <w:color w:val="000000" w:themeColor="text1"/>
        </w:rPr>
        <w:t>Certain yard maintenance will be performed by the property manager.  Residents shall be responsible for the remaining work needed to keep their yards clean and neat, including the trimming of bushes and hedges, weeding, cutting grass so that it does not exceed five inches in height.  Residents must also remove the accumulation of leaves and cut grass left in yard.</w:t>
      </w:r>
    </w:p>
    <w:p w14:paraId="09055C7F" w14:textId="77777777" w:rsidR="00463314" w:rsidRDefault="00463314" w:rsidP="00B75A77">
      <w:pPr>
        <w:spacing w:after="120"/>
        <w:ind w:left="1079" w:right="-720"/>
        <w:rPr>
          <w:color w:val="000000" w:themeColor="text1"/>
        </w:rPr>
      </w:pPr>
    </w:p>
    <w:p w14:paraId="3B08557F" w14:textId="4744BF80" w:rsidR="0015715F" w:rsidRPr="00463314" w:rsidRDefault="0015715F" w:rsidP="00B75A77">
      <w:pPr>
        <w:spacing w:after="120"/>
        <w:ind w:right="-720"/>
        <w:rPr>
          <w:b/>
          <w:color w:val="000000" w:themeColor="text1"/>
        </w:rPr>
      </w:pPr>
      <w:r w:rsidRPr="00463314">
        <w:rPr>
          <w:b/>
          <w:color w:val="000000" w:themeColor="text1"/>
        </w:rPr>
        <w:t>Pest Extermination Procedures</w:t>
      </w:r>
      <w:r w:rsidR="00B75A77">
        <w:rPr>
          <w:b/>
          <w:color w:val="000000" w:themeColor="text1"/>
        </w:rPr>
        <w:br/>
      </w:r>
    </w:p>
    <w:p w14:paraId="49C4B663" w14:textId="585A8F35" w:rsidR="0015715F" w:rsidRPr="0015715F" w:rsidRDefault="0015715F" w:rsidP="00B75A77">
      <w:pPr>
        <w:pStyle w:val="BodyText"/>
        <w:ind w:right="-720"/>
        <w:rPr>
          <w:color w:val="000000" w:themeColor="text1"/>
        </w:rPr>
      </w:pPr>
      <w:r w:rsidRPr="0015715F">
        <w:rPr>
          <w:color w:val="000000" w:themeColor="text1"/>
        </w:rPr>
        <w:t xml:space="preserve">Residents should immediately report any insects or rodents to the property manager.  The property manager will arrange for their apartment to be exterminated.  If they are able to do so, </w:t>
      </w:r>
      <w:r w:rsidRPr="0015715F">
        <w:rPr>
          <w:color w:val="000000" w:themeColor="text1"/>
        </w:rPr>
        <w:lastRenderedPageBreak/>
        <w:t>residents shoul</w:t>
      </w:r>
      <w:r w:rsidR="00B75A77">
        <w:rPr>
          <w:color w:val="000000" w:themeColor="text1"/>
        </w:rPr>
        <w:t>d prepare for this treatment by</w:t>
      </w:r>
      <w:r w:rsidR="00B75A77">
        <w:rPr>
          <w:color w:val="000000" w:themeColor="text1"/>
        </w:rPr>
        <w:br/>
      </w:r>
    </w:p>
    <w:p w14:paraId="1A95D839" w14:textId="77777777" w:rsidR="0015715F" w:rsidRPr="0015715F" w:rsidRDefault="0015715F" w:rsidP="00B75A77">
      <w:pPr>
        <w:numPr>
          <w:ilvl w:val="0"/>
          <w:numId w:val="43"/>
        </w:numPr>
        <w:tabs>
          <w:tab w:val="num" w:pos="1439"/>
        </w:tabs>
        <w:spacing w:after="120"/>
        <w:ind w:left="719" w:right="-720"/>
        <w:rPr>
          <w:color w:val="000000" w:themeColor="text1"/>
        </w:rPr>
      </w:pPr>
      <w:r w:rsidRPr="0015715F">
        <w:rPr>
          <w:color w:val="000000" w:themeColor="text1"/>
        </w:rPr>
        <w:t xml:space="preserve">Removing all food, dishes, and utensils from cabinets.  </w:t>
      </w:r>
    </w:p>
    <w:p w14:paraId="0194B789" w14:textId="77777777" w:rsidR="0015715F" w:rsidRPr="0015715F" w:rsidRDefault="0015715F" w:rsidP="00B75A77">
      <w:pPr>
        <w:numPr>
          <w:ilvl w:val="0"/>
          <w:numId w:val="43"/>
        </w:numPr>
        <w:tabs>
          <w:tab w:val="num" w:pos="1439"/>
        </w:tabs>
        <w:spacing w:after="120"/>
        <w:ind w:left="719" w:right="-720"/>
        <w:rPr>
          <w:color w:val="000000" w:themeColor="text1"/>
        </w:rPr>
      </w:pPr>
      <w:r w:rsidRPr="0015715F">
        <w:rPr>
          <w:color w:val="000000" w:themeColor="text1"/>
        </w:rPr>
        <w:t>Washing the area behind and beneath the refrigerator and stove prior to the exterminator’s arrival.</w:t>
      </w:r>
    </w:p>
    <w:p w14:paraId="4151B86B" w14:textId="77777777" w:rsidR="0015715F" w:rsidRPr="0015715F" w:rsidRDefault="0015715F" w:rsidP="00B75A77">
      <w:pPr>
        <w:numPr>
          <w:ilvl w:val="0"/>
          <w:numId w:val="43"/>
        </w:numPr>
        <w:tabs>
          <w:tab w:val="num" w:pos="1439"/>
        </w:tabs>
        <w:spacing w:after="120"/>
        <w:ind w:left="719" w:right="-720"/>
        <w:rPr>
          <w:color w:val="000000" w:themeColor="text1"/>
        </w:rPr>
      </w:pPr>
      <w:r w:rsidRPr="0015715F">
        <w:rPr>
          <w:color w:val="000000" w:themeColor="text1"/>
        </w:rPr>
        <w:t>Removing all towels and cosmetics from bathroom shelves</w:t>
      </w:r>
    </w:p>
    <w:p w14:paraId="771CBCCE" w14:textId="5E3D9C3D" w:rsidR="0015715F" w:rsidRPr="0015715F" w:rsidRDefault="0015715F" w:rsidP="00B75A77">
      <w:pPr>
        <w:numPr>
          <w:ilvl w:val="0"/>
          <w:numId w:val="43"/>
        </w:numPr>
        <w:tabs>
          <w:tab w:val="num" w:pos="1439"/>
        </w:tabs>
        <w:spacing w:after="120"/>
        <w:ind w:left="719" w:right="-720"/>
        <w:rPr>
          <w:color w:val="000000" w:themeColor="text1"/>
        </w:rPr>
      </w:pPr>
      <w:r w:rsidRPr="0015715F">
        <w:rPr>
          <w:color w:val="000000" w:themeColor="text1"/>
        </w:rPr>
        <w:t>Moving all furniture one foot out from the wall so that the exterminator has access to the baseboards</w:t>
      </w:r>
      <w:r w:rsidR="00B75A77">
        <w:rPr>
          <w:color w:val="000000" w:themeColor="text1"/>
        </w:rPr>
        <w:br/>
      </w:r>
    </w:p>
    <w:p w14:paraId="248431A2" w14:textId="2081E2BB" w:rsidR="0015715F" w:rsidRPr="0015715F" w:rsidRDefault="0015715F" w:rsidP="00B75A77">
      <w:pPr>
        <w:spacing w:after="120"/>
        <w:ind w:right="-720"/>
        <w:rPr>
          <w:color w:val="000000" w:themeColor="text1"/>
        </w:rPr>
      </w:pPr>
      <w:r w:rsidRPr="0015715F">
        <w:rPr>
          <w:color w:val="000000" w:themeColor="text1"/>
        </w:rPr>
        <w:t>After an apartment has been treated, residents should not wash away pesticides.  If left undisturbed, pesticides will continue to work for up to six weeks after being applied. Cockroaches need water, food, shelter, and warmth to live.  In order to eliminate cockroaches, follow these housekeepi</w:t>
      </w:r>
      <w:r w:rsidR="00B75A77">
        <w:rPr>
          <w:color w:val="000000" w:themeColor="text1"/>
        </w:rPr>
        <w:t>ng tips</w:t>
      </w:r>
      <w:r w:rsidR="00B75A77">
        <w:rPr>
          <w:color w:val="000000" w:themeColor="text1"/>
        </w:rPr>
        <w:br/>
      </w:r>
    </w:p>
    <w:p w14:paraId="7E70E4FF" w14:textId="77777777" w:rsidR="0015715F" w:rsidRPr="0015715F" w:rsidRDefault="0015715F" w:rsidP="00B75A77">
      <w:pPr>
        <w:numPr>
          <w:ilvl w:val="0"/>
          <w:numId w:val="11"/>
        </w:numPr>
        <w:tabs>
          <w:tab w:val="clear" w:pos="360"/>
          <w:tab w:val="num" w:pos="-1"/>
        </w:tabs>
        <w:ind w:left="719" w:right="-720"/>
        <w:rPr>
          <w:color w:val="000000" w:themeColor="text1"/>
        </w:rPr>
      </w:pPr>
      <w:r w:rsidRPr="0015715F">
        <w:rPr>
          <w:color w:val="000000" w:themeColor="text1"/>
        </w:rPr>
        <w:t>Keep the apartment clean.  Wash away all grease, food spills, and crumbs.</w:t>
      </w:r>
    </w:p>
    <w:p w14:paraId="4C0DFFF9" w14:textId="77777777" w:rsidR="0015715F" w:rsidRPr="0015715F" w:rsidRDefault="0015715F" w:rsidP="00B75A77">
      <w:pPr>
        <w:numPr>
          <w:ilvl w:val="0"/>
          <w:numId w:val="11"/>
        </w:numPr>
        <w:tabs>
          <w:tab w:val="clear" w:pos="360"/>
          <w:tab w:val="num" w:pos="-1"/>
        </w:tabs>
        <w:ind w:left="719" w:right="-720"/>
        <w:rPr>
          <w:color w:val="000000" w:themeColor="text1"/>
        </w:rPr>
      </w:pPr>
      <w:r w:rsidRPr="0015715F">
        <w:rPr>
          <w:color w:val="000000" w:themeColor="text1"/>
        </w:rPr>
        <w:t>Keep dishes clean.  Do not let dishes stack up in sink.  After each meal, clean and dry the dishes.</w:t>
      </w:r>
    </w:p>
    <w:p w14:paraId="5021DEAE" w14:textId="77777777" w:rsidR="0015715F" w:rsidRPr="0015715F" w:rsidRDefault="0015715F" w:rsidP="00B75A77">
      <w:pPr>
        <w:numPr>
          <w:ilvl w:val="0"/>
          <w:numId w:val="11"/>
        </w:numPr>
        <w:tabs>
          <w:tab w:val="clear" w:pos="360"/>
          <w:tab w:val="num" w:pos="-1"/>
        </w:tabs>
        <w:ind w:left="719" w:right="-720"/>
        <w:rPr>
          <w:color w:val="000000" w:themeColor="text1"/>
        </w:rPr>
      </w:pPr>
      <w:r w:rsidRPr="0015715F">
        <w:rPr>
          <w:color w:val="000000" w:themeColor="text1"/>
        </w:rPr>
        <w:t>All food should be stored in a tight container.</w:t>
      </w:r>
    </w:p>
    <w:p w14:paraId="3E689047" w14:textId="77777777" w:rsidR="0015715F" w:rsidRPr="0015715F" w:rsidRDefault="0015715F" w:rsidP="00B75A77">
      <w:pPr>
        <w:numPr>
          <w:ilvl w:val="0"/>
          <w:numId w:val="11"/>
        </w:numPr>
        <w:tabs>
          <w:tab w:val="clear" w:pos="360"/>
          <w:tab w:val="num" w:pos="-1"/>
        </w:tabs>
        <w:ind w:left="719" w:right="-720"/>
        <w:rPr>
          <w:color w:val="000000" w:themeColor="text1"/>
        </w:rPr>
      </w:pPr>
      <w:r w:rsidRPr="0015715F">
        <w:rPr>
          <w:color w:val="000000" w:themeColor="text1"/>
        </w:rPr>
        <w:t>Do not leave water in sinks or tubs for insects to drink.  Report all water leaks.</w:t>
      </w:r>
    </w:p>
    <w:p w14:paraId="4C73D02E" w14:textId="77777777" w:rsidR="0015715F" w:rsidRPr="0015715F" w:rsidRDefault="0015715F" w:rsidP="00B75A77">
      <w:pPr>
        <w:numPr>
          <w:ilvl w:val="0"/>
          <w:numId w:val="11"/>
        </w:numPr>
        <w:tabs>
          <w:tab w:val="clear" w:pos="360"/>
          <w:tab w:val="num" w:pos="-1"/>
        </w:tabs>
        <w:ind w:left="719" w:right="-720"/>
        <w:rPr>
          <w:color w:val="000000" w:themeColor="text1"/>
        </w:rPr>
      </w:pPr>
      <w:r w:rsidRPr="0015715F">
        <w:rPr>
          <w:color w:val="000000" w:themeColor="text1"/>
        </w:rPr>
        <w:t>Throw out trash every single day.</w:t>
      </w:r>
    </w:p>
    <w:p w14:paraId="12064D21" w14:textId="77777777" w:rsidR="0015715F" w:rsidRPr="0015715F" w:rsidRDefault="0015715F" w:rsidP="00B75A77">
      <w:pPr>
        <w:numPr>
          <w:ilvl w:val="0"/>
          <w:numId w:val="11"/>
        </w:numPr>
        <w:tabs>
          <w:tab w:val="clear" w:pos="360"/>
          <w:tab w:val="num" w:pos="-1"/>
        </w:tabs>
        <w:ind w:left="719" w:right="-720"/>
        <w:rPr>
          <w:color w:val="000000" w:themeColor="text1"/>
        </w:rPr>
      </w:pPr>
      <w:r w:rsidRPr="0015715F">
        <w:rPr>
          <w:color w:val="000000" w:themeColor="text1"/>
        </w:rPr>
        <w:t>Keep your apartment cool.  Bugs like warm environments.</w:t>
      </w:r>
    </w:p>
    <w:p w14:paraId="16C9AB5B" w14:textId="31E3F308" w:rsidR="0015715F" w:rsidRPr="0015715F" w:rsidRDefault="0015715F" w:rsidP="00B75A77">
      <w:pPr>
        <w:numPr>
          <w:ilvl w:val="0"/>
          <w:numId w:val="11"/>
        </w:numPr>
        <w:tabs>
          <w:tab w:val="clear" w:pos="360"/>
          <w:tab w:val="num" w:pos="-1"/>
        </w:tabs>
        <w:spacing w:after="120"/>
        <w:ind w:left="719" w:right="-720"/>
        <w:rPr>
          <w:color w:val="000000" w:themeColor="text1"/>
        </w:rPr>
      </w:pPr>
      <w:r w:rsidRPr="0015715F">
        <w:rPr>
          <w:color w:val="000000" w:themeColor="text1"/>
        </w:rPr>
        <w:t>Keep moisture in home low.  Air your apartment out if it gets humid after cooking or showering.</w:t>
      </w:r>
      <w:r w:rsidR="00B75A77">
        <w:rPr>
          <w:color w:val="000000" w:themeColor="text1"/>
        </w:rPr>
        <w:br/>
      </w:r>
    </w:p>
    <w:p w14:paraId="18E3BE75" w14:textId="77777777" w:rsidR="00463314" w:rsidRDefault="0015715F" w:rsidP="00B75A77">
      <w:pPr>
        <w:spacing w:after="120"/>
        <w:ind w:right="-720"/>
        <w:rPr>
          <w:color w:val="000000" w:themeColor="text1"/>
        </w:rPr>
      </w:pPr>
      <w:r w:rsidRPr="0015715F">
        <w:rPr>
          <w:color w:val="000000" w:themeColor="text1"/>
        </w:rPr>
        <w:t>If a resident has an allergy to certain pesticides, the property manager should be informed.  There is usually an alternative pesticide that can be used that will not cause health problems for the resident.</w:t>
      </w:r>
    </w:p>
    <w:p w14:paraId="64A0EDDA" w14:textId="77777777" w:rsidR="00463314" w:rsidRDefault="00463314" w:rsidP="00B75A77">
      <w:pPr>
        <w:spacing w:after="120"/>
        <w:ind w:right="-720"/>
        <w:rPr>
          <w:color w:val="000000" w:themeColor="text1"/>
        </w:rPr>
      </w:pPr>
    </w:p>
    <w:p w14:paraId="3937F881" w14:textId="10EF3E3E" w:rsidR="0015715F" w:rsidRPr="00463314" w:rsidRDefault="0015715F" w:rsidP="00B75A77">
      <w:pPr>
        <w:spacing w:after="120"/>
        <w:ind w:right="-720"/>
        <w:rPr>
          <w:b/>
          <w:color w:val="000000" w:themeColor="text1"/>
        </w:rPr>
      </w:pPr>
      <w:r w:rsidRPr="00463314">
        <w:rPr>
          <w:b/>
          <w:color w:val="000000" w:themeColor="text1"/>
        </w:rPr>
        <w:t>Property staff’s Responsibilities for Maintaining a Safe and Healthy Living Environment</w:t>
      </w:r>
      <w:r w:rsidR="00B75A77">
        <w:rPr>
          <w:b/>
          <w:color w:val="000000" w:themeColor="text1"/>
        </w:rPr>
        <w:br/>
      </w:r>
    </w:p>
    <w:p w14:paraId="33452ECD" w14:textId="7C9FACB1" w:rsidR="0015715F" w:rsidRPr="0015715F" w:rsidRDefault="0015715F" w:rsidP="00B75A77">
      <w:pPr>
        <w:spacing w:after="120"/>
        <w:ind w:right="-720"/>
        <w:rPr>
          <w:color w:val="000000" w:themeColor="text1"/>
        </w:rPr>
      </w:pPr>
      <w:r w:rsidRPr="0015715F">
        <w:rPr>
          <w:color w:val="000000" w:themeColor="text1"/>
        </w:rPr>
        <w:t>The staff’s responsibilities focus on making each family's living environment safe and healthy.  Activities include:</w:t>
      </w:r>
    </w:p>
    <w:p w14:paraId="00214252"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Common Areas</w:t>
      </w:r>
    </w:p>
    <w:p w14:paraId="16FA0115" w14:textId="14B10F05" w:rsidR="0015715F" w:rsidRPr="0015715F" w:rsidRDefault="0015715F" w:rsidP="00B75A77">
      <w:pPr>
        <w:spacing w:after="120"/>
        <w:ind w:left="1439" w:right="-720"/>
        <w:rPr>
          <w:b/>
          <w:i/>
          <w:color w:val="000000" w:themeColor="text1"/>
        </w:rPr>
      </w:pPr>
      <w:r w:rsidRPr="0015715F">
        <w:rPr>
          <w:color w:val="000000" w:themeColor="text1"/>
        </w:rPr>
        <w:t>Property management will maintain the common areas of all buildings and grounds in a decent, safe, and sanitary condition.</w:t>
      </w:r>
      <w:r w:rsidR="00B75A77">
        <w:rPr>
          <w:color w:val="000000" w:themeColor="text1"/>
        </w:rPr>
        <w:br/>
      </w:r>
    </w:p>
    <w:p w14:paraId="10084C70" w14:textId="77777777" w:rsidR="0015715F" w:rsidRPr="0015715F" w:rsidRDefault="0015715F" w:rsidP="00B75A77">
      <w:pPr>
        <w:pStyle w:val="Heading3"/>
        <w:ind w:firstLine="720"/>
        <w:rPr>
          <w:rFonts w:ascii="Arial" w:hAnsi="Arial" w:cs="Arial"/>
          <w:color w:val="000000" w:themeColor="text1"/>
        </w:rPr>
      </w:pPr>
      <w:r w:rsidRPr="0015715F">
        <w:rPr>
          <w:rFonts w:ascii="Arial" w:hAnsi="Arial" w:cs="Arial"/>
          <w:color w:val="000000" w:themeColor="text1"/>
        </w:rPr>
        <w:t>Repairs</w:t>
      </w:r>
    </w:p>
    <w:p w14:paraId="2969234F" w14:textId="6799EB16" w:rsidR="0015715F" w:rsidRPr="0015715F" w:rsidRDefault="0015715F" w:rsidP="00B75A77">
      <w:pPr>
        <w:pStyle w:val="BodyText3"/>
        <w:ind w:left="1439" w:right="-720"/>
        <w:rPr>
          <w:iCs/>
          <w:color w:val="000000" w:themeColor="text1"/>
          <w:sz w:val="24"/>
          <w:szCs w:val="24"/>
        </w:rPr>
      </w:pPr>
      <w:r w:rsidRPr="0015715F">
        <w:rPr>
          <w:iCs/>
          <w:color w:val="000000" w:themeColor="text1"/>
          <w:sz w:val="24"/>
          <w:szCs w:val="24"/>
        </w:rPr>
        <w:t xml:space="preserve">Property management will make all necessary repairs to apartments, but, it is the resident’s responsibility to report need for repairs. Property management will make all repairs to electrical, plumbing, heating, sanitary, elevator, and </w:t>
      </w:r>
      <w:r w:rsidRPr="0015715F">
        <w:rPr>
          <w:iCs/>
          <w:color w:val="000000" w:themeColor="text1"/>
          <w:sz w:val="24"/>
          <w:szCs w:val="24"/>
        </w:rPr>
        <w:lastRenderedPageBreak/>
        <w:t>ventilation systems required because of normal wear and tear.  Repairs that are needed because of carelessness or intentional damage by the resident will be billed to the responsible household.  Failure to pay such charges is grounds for lease termination.</w:t>
      </w:r>
      <w:r w:rsidR="00B75A77">
        <w:rPr>
          <w:iCs/>
          <w:color w:val="000000" w:themeColor="text1"/>
          <w:sz w:val="24"/>
          <w:szCs w:val="24"/>
        </w:rPr>
        <w:br/>
      </w:r>
    </w:p>
    <w:p w14:paraId="417C69B1"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Non-Tenant Controlled Utilities</w:t>
      </w:r>
    </w:p>
    <w:p w14:paraId="5CEF8F1B" w14:textId="16DC94A5" w:rsidR="0015715F" w:rsidRPr="0015715F" w:rsidRDefault="0015715F" w:rsidP="00B75A77">
      <w:pPr>
        <w:spacing w:after="120"/>
        <w:ind w:left="1439" w:right="-720"/>
        <w:rPr>
          <w:color w:val="000000" w:themeColor="text1"/>
        </w:rPr>
      </w:pPr>
      <w:r w:rsidRPr="0015715F">
        <w:rPr>
          <w:color w:val="000000" w:themeColor="text1"/>
        </w:rPr>
        <w:t xml:space="preserve">Property management will provide and maintain electrical, plumbing, sanitary, heating, water supply systems.  Appliances, will also be maintained by </w:t>
      </w:r>
      <w:r>
        <w:rPr>
          <w:color w:val="000000" w:themeColor="text1"/>
        </w:rPr>
        <w:t>PHA</w:t>
      </w:r>
      <w:r w:rsidRPr="0015715F">
        <w:rPr>
          <w:color w:val="000000" w:themeColor="text1"/>
        </w:rPr>
        <w:t xml:space="preserve">. </w:t>
      </w:r>
      <w:r w:rsidR="00B75A77">
        <w:rPr>
          <w:color w:val="000000" w:themeColor="text1"/>
        </w:rPr>
        <w:br/>
      </w:r>
    </w:p>
    <w:p w14:paraId="6D51D68C"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Trash Collection</w:t>
      </w:r>
    </w:p>
    <w:p w14:paraId="77A0AD98" w14:textId="273F35C4" w:rsidR="0015715F" w:rsidRPr="0015715F" w:rsidRDefault="0015715F" w:rsidP="00B75A77">
      <w:pPr>
        <w:spacing w:after="120"/>
        <w:ind w:left="1439" w:right="-720"/>
        <w:rPr>
          <w:color w:val="000000" w:themeColor="text1"/>
        </w:rPr>
      </w:pPr>
      <w:r w:rsidRPr="0015715F">
        <w:rPr>
          <w:color w:val="000000" w:themeColor="text1"/>
        </w:rPr>
        <w:t xml:space="preserve">Property management will provide a container for trash disposal, and the cost to haul away trash is part of the utility cost for which residents receive an “allowance for utilities”.  </w:t>
      </w:r>
      <w:r w:rsidR="00B75A77">
        <w:rPr>
          <w:color w:val="000000" w:themeColor="text1"/>
        </w:rPr>
        <w:br/>
      </w:r>
    </w:p>
    <w:p w14:paraId="6A30A06B" w14:textId="77777777" w:rsidR="0015715F" w:rsidRPr="0015715F" w:rsidRDefault="0015715F" w:rsidP="00B75A77">
      <w:pPr>
        <w:pStyle w:val="Heading2"/>
        <w:spacing w:before="0" w:after="120"/>
        <w:ind w:left="719" w:right="-720"/>
        <w:rPr>
          <w:rFonts w:ascii="Arial" w:hAnsi="Arial" w:cs="Arial"/>
          <w:i/>
          <w:color w:val="000000" w:themeColor="text1"/>
          <w:sz w:val="24"/>
          <w:szCs w:val="24"/>
        </w:rPr>
      </w:pPr>
      <w:r w:rsidRPr="0015715F">
        <w:rPr>
          <w:rFonts w:ascii="Arial" w:hAnsi="Arial" w:cs="Arial"/>
          <w:color w:val="000000" w:themeColor="text1"/>
          <w:sz w:val="24"/>
          <w:szCs w:val="24"/>
        </w:rPr>
        <w:t>Maintain Building Codes</w:t>
      </w:r>
    </w:p>
    <w:p w14:paraId="668720FB" w14:textId="77777777" w:rsidR="0015715F" w:rsidRDefault="0015715F" w:rsidP="00B75A77">
      <w:pPr>
        <w:spacing w:after="120"/>
        <w:ind w:left="1439" w:right="-720"/>
        <w:rPr>
          <w:color w:val="000000" w:themeColor="text1"/>
        </w:rPr>
      </w:pPr>
      <w:r w:rsidRPr="0015715F">
        <w:rPr>
          <w:color w:val="000000" w:themeColor="text1"/>
        </w:rPr>
        <w:t>Property management is obligated to maintain the buildings and site in a manner that complies will all applicable building codes, housing codes, and HUD requirements.</w:t>
      </w:r>
    </w:p>
    <w:p w14:paraId="0CD1A0BC" w14:textId="77777777" w:rsidR="00463314" w:rsidRPr="0015715F" w:rsidRDefault="00463314" w:rsidP="00B75A77">
      <w:pPr>
        <w:spacing w:after="120"/>
        <w:ind w:left="1439" w:right="-720"/>
        <w:rPr>
          <w:color w:val="000000" w:themeColor="text1"/>
        </w:rPr>
      </w:pPr>
    </w:p>
    <w:p w14:paraId="69091D8A" w14:textId="3EFE600B" w:rsidR="0015715F" w:rsidRPr="0015715F" w:rsidRDefault="0015715F" w:rsidP="00B75A77">
      <w:pPr>
        <w:pStyle w:val="Heading1"/>
        <w:spacing w:before="0" w:after="120"/>
        <w:ind w:right="-720"/>
        <w:rPr>
          <w:color w:val="000000" w:themeColor="text1"/>
          <w:sz w:val="24"/>
          <w:szCs w:val="24"/>
        </w:rPr>
      </w:pPr>
      <w:r w:rsidRPr="0015715F">
        <w:rPr>
          <w:color w:val="000000" w:themeColor="text1"/>
          <w:sz w:val="24"/>
          <w:szCs w:val="24"/>
        </w:rPr>
        <w:t xml:space="preserve">The Lease </w:t>
      </w:r>
      <w:r w:rsidR="00B75A77">
        <w:rPr>
          <w:color w:val="000000" w:themeColor="text1"/>
          <w:sz w:val="24"/>
          <w:szCs w:val="24"/>
        </w:rPr>
        <w:br/>
      </w:r>
    </w:p>
    <w:p w14:paraId="495F0B12" w14:textId="5FC12BA7" w:rsidR="0015715F" w:rsidRDefault="0015715F" w:rsidP="00B75A77">
      <w:pPr>
        <w:pStyle w:val="BodyText"/>
        <w:ind w:right="-720"/>
        <w:rPr>
          <w:color w:val="000000" w:themeColor="text1"/>
        </w:rPr>
      </w:pPr>
      <w:r w:rsidRPr="0015715F">
        <w:rPr>
          <w:color w:val="000000" w:themeColor="text1"/>
        </w:rPr>
        <w:t xml:space="preserve">The lease is a legal and binding contract between </w:t>
      </w:r>
      <w:r>
        <w:rPr>
          <w:color w:val="000000" w:themeColor="text1"/>
        </w:rPr>
        <w:t>PHA</w:t>
      </w:r>
      <w:r w:rsidRPr="0015715F">
        <w:rPr>
          <w:color w:val="000000" w:themeColor="text1"/>
        </w:rPr>
        <w:t xml:space="preserve"> and the resident family.  It specifies family-related information (how many members are in the household, each member’s name, birth date, social security number, and relationship to the head of household; unit address, occupancy date; utilities and appliances; and an emergency maintenance telephone number for maintenance related problems during off hours). </w:t>
      </w:r>
      <w:r w:rsidR="00B75A77">
        <w:rPr>
          <w:color w:val="000000" w:themeColor="text1"/>
        </w:rPr>
        <w:t>It</w:t>
      </w:r>
      <w:r w:rsidRPr="0015715F">
        <w:rPr>
          <w:color w:val="000000" w:themeColor="text1"/>
        </w:rPr>
        <w:t xml:space="preserve"> also includes the terms and conditions applicable to all residents. </w:t>
      </w:r>
      <w:bookmarkStart w:id="0" w:name="_GoBack"/>
      <w:bookmarkEnd w:id="0"/>
      <w:r w:rsidRPr="0015715F">
        <w:rPr>
          <w:color w:val="000000" w:themeColor="text1"/>
        </w:rPr>
        <w:t xml:space="preserve">The Lease was written in accordance with federal regulations. </w:t>
      </w:r>
    </w:p>
    <w:p w14:paraId="7DE2A112" w14:textId="77777777" w:rsidR="00463314" w:rsidRPr="00463314" w:rsidRDefault="00463314" w:rsidP="00B75A77">
      <w:pPr>
        <w:pStyle w:val="BodyText"/>
        <w:ind w:right="-720"/>
        <w:rPr>
          <w:b/>
          <w:color w:val="000000" w:themeColor="text1"/>
        </w:rPr>
      </w:pPr>
    </w:p>
    <w:p w14:paraId="5E38A05B" w14:textId="777FF673" w:rsidR="0015715F" w:rsidRPr="00463314" w:rsidRDefault="0015715F" w:rsidP="00B75A77">
      <w:pPr>
        <w:pStyle w:val="Heading2"/>
        <w:spacing w:before="0" w:after="120"/>
        <w:ind w:right="-720"/>
        <w:rPr>
          <w:rFonts w:ascii="Arial" w:hAnsi="Arial" w:cs="Arial"/>
          <w:b/>
          <w:i/>
          <w:color w:val="000000" w:themeColor="text1"/>
          <w:sz w:val="24"/>
          <w:szCs w:val="24"/>
        </w:rPr>
      </w:pPr>
      <w:r w:rsidRPr="00463314">
        <w:rPr>
          <w:rFonts w:ascii="Arial" w:hAnsi="Arial" w:cs="Arial"/>
          <w:b/>
          <w:color w:val="000000" w:themeColor="text1"/>
          <w:sz w:val="24"/>
          <w:szCs w:val="24"/>
        </w:rPr>
        <w:t>Utility Services</w:t>
      </w:r>
      <w:r w:rsidR="00B75A77">
        <w:rPr>
          <w:rFonts w:ascii="Arial" w:hAnsi="Arial" w:cs="Arial"/>
          <w:b/>
          <w:color w:val="000000" w:themeColor="text1"/>
          <w:sz w:val="24"/>
          <w:szCs w:val="24"/>
        </w:rPr>
        <w:br/>
      </w:r>
    </w:p>
    <w:p w14:paraId="3D6CB5B3" w14:textId="606C2AB2" w:rsidR="0015715F" w:rsidRDefault="0015715F" w:rsidP="00B75A77">
      <w:pPr>
        <w:pStyle w:val="BodyText"/>
        <w:ind w:right="-720"/>
        <w:rPr>
          <w:color w:val="000000" w:themeColor="text1"/>
        </w:rPr>
      </w:pPr>
      <w:r w:rsidRPr="0015715F">
        <w:rPr>
          <w:color w:val="000000" w:themeColor="text1"/>
        </w:rPr>
        <w:t xml:space="preserve">Residents responsible for paying the utility service directly to the utility company must abide by all regulations of the utility company.  Failure to pay utility bills is a violation of the </w:t>
      </w:r>
      <w:r>
        <w:rPr>
          <w:color w:val="000000" w:themeColor="text1"/>
        </w:rPr>
        <w:t>PHA</w:t>
      </w:r>
      <w:r w:rsidRPr="0015715F">
        <w:rPr>
          <w:color w:val="000000" w:themeColor="text1"/>
        </w:rPr>
        <w:t xml:space="preserve"> lease and is grounds for eviction.</w:t>
      </w:r>
    </w:p>
    <w:p w14:paraId="0CF9480C" w14:textId="77777777" w:rsidR="00463314" w:rsidRPr="0015715F" w:rsidRDefault="00463314" w:rsidP="00B75A77">
      <w:pPr>
        <w:pStyle w:val="BodyText"/>
        <w:ind w:right="-720"/>
        <w:rPr>
          <w:color w:val="000000" w:themeColor="text1"/>
        </w:rPr>
      </w:pPr>
    </w:p>
    <w:p w14:paraId="0E836A6C" w14:textId="031E7F76" w:rsidR="0015715F" w:rsidRPr="0015715F" w:rsidRDefault="0015715F" w:rsidP="00B75A77">
      <w:pPr>
        <w:pStyle w:val="Heading1"/>
        <w:spacing w:before="0" w:after="120"/>
        <w:ind w:right="-720"/>
        <w:rPr>
          <w:color w:val="000000" w:themeColor="text1"/>
          <w:sz w:val="24"/>
          <w:szCs w:val="24"/>
        </w:rPr>
      </w:pPr>
      <w:r w:rsidRPr="0015715F">
        <w:rPr>
          <w:color w:val="000000" w:themeColor="text1"/>
          <w:sz w:val="24"/>
          <w:szCs w:val="24"/>
        </w:rPr>
        <w:t>Important Addresses and Telephone Numbers</w:t>
      </w:r>
      <w:r w:rsidR="00B75A77">
        <w:rPr>
          <w:color w:val="000000" w:themeColor="text1"/>
          <w:sz w:val="24"/>
          <w:szCs w:val="24"/>
        </w:rPr>
        <w:br/>
      </w:r>
    </w:p>
    <w:p w14:paraId="62967544" w14:textId="77777777" w:rsidR="0015715F" w:rsidRPr="00463314" w:rsidRDefault="0015715F" w:rsidP="00B75A77">
      <w:pPr>
        <w:pStyle w:val="Heading2"/>
        <w:spacing w:before="0" w:after="120"/>
        <w:ind w:left="720" w:right="-720"/>
        <w:rPr>
          <w:rFonts w:ascii="Arial" w:hAnsi="Arial" w:cs="Arial"/>
          <w:b/>
          <w:i/>
          <w:color w:val="000000" w:themeColor="text1"/>
          <w:sz w:val="24"/>
          <w:szCs w:val="24"/>
        </w:rPr>
      </w:pPr>
      <w:r w:rsidRPr="00463314">
        <w:rPr>
          <w:rFonts w:ascii="Arial" w:hAnsi="Arial" w:cs="Arial"/>
          <w:b/>
          <w:i/>
          <w:color w:val="000000" w:themeColor="text1"/>
          <w:sz w:val="24"/>
          <w:szCs w:val="24"/>
        </w:rPr>
        <w:t>Emergency Numbers</w:t>
      </w:r>
    </w:p>
    <w:p w14:paraId="411DAF35" w14:textId="5AB2EE9E" w:rsidR="0015715F" w:rsidRPr="0015715F" w:rsidRDefault="0015715F" w:rsidP="00B75A77">
      <w:pPr>
        <w:spacing w:after="120"/>
        <w:ind w:left="720" w:right="-720"/>
        <w:rPr>
          <w:color w:val="000000" w:themeColor="text1"/>
        </w:rPr>
      </w:pPr>
      <w:r w:rsidRPr="0015715F">
        <w:rPr>
          <w:color w:val="000000" w:themeColor="text1"/>
        </w:rPr>
        <w:t xml:space="preserve">All emergencies must be reported to your management office.  All emergencies that result from faulty </w:t>
      </w:r>
      <w:r w:rsidR="00B75A77">
        <w:rPr>
          <w:color w:val="000000" w:themeColor="text1"/>
        </w:rPr>
        <w:t>P</w:t>
      </w:r>
      <w:r w:rsidRPr="0015715F">
        <w:rPr>
          <w:color w:val="000000" w:themeColor="text1"/>
        </w:rPr>
        <w:t xml:space="preserve">HA equipment or property (faulty electrical lines, water leak) as well </w:t>
      </w:r>
      <w:r w:rsidRPr="0015715F">
        <w:rPr>
          <w:color w:val="000000" w:themeColor="text1"/>
        </w:rPr>
        <w:lastRenderedPageBreak/>
        <w:t>as emergencies that result in property damage should be reported the maintenance office immediately.</w:t>
      </w:r>
    </w:p>
    <w:p w14:paraId="2AD7679C" w14:textId="77777777" w:rsidR="0015715F" w:rsidRPr="0015715F" w:rsidRDefault="0015715F" w:rsidP="00B75A77">
      <w:pPr>
        <w:numPr>
          <w:ilvl w:val="0"/>
          <w:numId w:val="4"/>
        </w:numPr>
        <w:tabs>
          <w:tab w:val="clear" w:pos="360"/>
          <w:tab w:val="num" w:pos="720"/>
        </w:tabs>
        <w:ind w:left="1440" w:right="-720"/>
        <w:rPr>
          <w:color w:val="000000" w:themeColor="text1"/>
        </w:rPr>
      </w:pPr>
      <w:r w:rsidRPr="0015715F">
        <w:rPr>
          <w:color w:val="000000" w:themeColor="text1"/>
        </w:rPr>
        <w:t>Fire, Police, Ambulance</w:t>
      </w:r>
    </w:p>
    <w:p w14:paraId="24AE9FF8" w14:textId="77777777" w:rsidR="0015715F" w:rsidRPr="0015715F" w:rsidRDefault="0015715F" w:rsidP="00B75A77">
      <w:pPr>
        <w:numPr>
          <w:ilvl w:val="0"/>
          <w:numId w:val="4"/>
        </w:numPr>
        <w:tabs>
          <w:tab w:val="clear" w:pos="360"/>
          <w:tab w:val="num" w:pos="720"/>
        </w:tabs>
        <w:ind w:left="1440" w:right="-720"/>
        <w:rPr>
          <w:color w:val="000000" w:themeColor="text1"/>
        </w:rPr>
      </w:pPr>
      <w:r w:rsidRPr="0015715F">
        <w:rPr>
          <w:color w:val="000000" w:themeColor="text1"/>
        </w:rPr>
        <w:t>Non-emergency police assistance</w:t>
      </w:r>
    </w:p>
    <w:p w14:paraId="5A3BADD5" w14:textId="77777777" w:rsidR="0015715F" w:rsidRPr="0015715F" w:rsidRDefault="0015715F" w:rsidP="00B75A77">
      <w:pPr>
        <w:numPr>
          <w:ilvl w:val="0"/>
          <w:numId w:val="4"/>
        </w:numPr>
        <w:tabs>
          <w:tab w:val="clear" w:pos="360"/>
          <w:tab w:val="num" w:pos="720"/>
        </w:tabs>
        <w:ind w:left="1440" w:right="-720"/>
        <w:rPr>
          <w:color w:val="000000" w:themeColor="text1"/>
        </w:rPr>
      </w:pPr>
      <w:r w:rsidRPr="0015715F">
        <w:rPr>
          <w:color w:val="000000" w:themeColor="text1"/>
        </w:rPr>
        <w:t>Non-emergency fire department number</w:t>
      </w:r>
    </w:p>
    <w:p w14:paraId="3E889BD2" w14:textId="3F9BE883" w:rsidR="0015715F" w:rsidRPr="0015715F" w:rsidRDefault="0015715F" w:rsidP="00B75A77">
      <w:pPr>
        <w:numPr>
          <w:ilvl w:val="0"/>
          <w:numId w:val="6"/>
        </w:numPr>
        <w:tabs>
          <w:tab w:val="clear" w:pos="360"/>
          <w:tab w:val="num" w:pos="720"/>
        </w:tabs>
        <w:ind w:left="1440" w:right="-720"/>
        <w:rPr>
          <w:color w:val="000000" w:themeColor="text1"/>
        </w:rPr>
      </w:pPr>
      <w:r>
        <w:rPr>
          <w:color w:val="000000" w:themeColor="text1"/>
        </w:rPr>
        <w:t>PHA</w:t>
      </w:r>
      <w:r w:rsidRPr="0015715F">
        <w:rPr>
          <w:color w:val="000000" w:themeColor="text1"/>
        </w:rPr>
        <w:t xml:space="preserve"> emergency maintenance (after hours/during the weekend)</w:t>
      </w:r>
    </w:p>
    <w:p w14:paraId="19CEA028" w14:textId="77777777" w:rsidR="0015715F" w:rsidRPr="0015715F" w:rsidRDefault="0015715F" w:rsidP="00B75A77">
      <w:pPr>
        <w:numPr>
          <w:ilvl w:val="0"/>
          <w:numId w:val="4"/>
        </w:numPr>
        <w:tabs>
          <w:tab w:val="clear" w:pos="360"/>
          <w:tab w:val="num" w:pos="720"/>
        </w:tabs>
        <w:ind w:left="1440" w:right="-720"/>
        <w:rPr>
          <w:color w:val="000000" w:themeColor="text1"/>
        </w:rPr>
      </w:pPr>
      <w:r w:rsidRPr="0015715F">
        <w:rPr>
          <w:color w:val="000000" w:themeColor="text1"/>
        </w:rPr>
        <w:t>Poison Control Center</w:t>
      </w:r>
    </w:p>
    <w:p w14:paraId="26E2E258" w14:textId="77777777" w:rsidR="0015715F" w:rsidRPr="0015715F" w:rsidRDefault="0015715F" w:rsidP="00B75A77">
      <w:pPr>
        <w:numPr>
          <w:ilvl w:val="0"/>
          <w:numId w:val="5"/>
        </w:numPr>
        <w:tabs>
          <w:tab w:val="clear" w:pos="360"/>
          <w:tab w:val="num" w:pos="720"/>
        </w:tabs>
        <w:ind w:left="1440" w:right="-720"/>
        <w:rPr>
          <w:color w:val="000000" w:themeColor="text1"/>
        </w:rPr>
      </w:pPr>
      <w:r w:rsidRPr="0015715F">
        <w:rPr>
          <w:color w:val="000000" w:themeColor="text1"/>
        </w:rPr>
        <w:t>Suicide Prevention</w:t>
      </w:r>
    </w:p>
    <w:p w14:paraId="69120C34" w14:textId="440C71B6" w:rsidR="0015715F" w:rsidRPr="0015715F" w:rsidRDefault="0015715F" w:rsidP="00B75A77">
      <w:pPr>
        <w:numPr>
          <w:ilvl w:val="0"/>
          <w:numId w:val="5"/>
        </w:numPr>
        <w:tabs>
          <w:tab w:val="clear" w:pos="360"/>
          <w:tab w:val="num" w:pos="720"/>
        </w:tabs>
        <w:spacing w:after="120"/>
        <w:ind w:left="1440" w:right="-720"/>
        <w:rPr>
          <w:color w:val="000000" w:themeColor="text1"/>
        </w:rPr>
      </w:pPr>
      <w:r w:rsidRPr="0015715F">
        <w:rPr>
          <w:color w:val="000000" w:themeColor="text1"/>
        </w:rPr>
        <w:t>Emergency Social Service attention (after hours and weekends)</w:t>
      </w:r>
      <w:r w:rsidR="00B75A77">
        <w:rPr>
          <w:color w:val="000000" w:themeColor="text1"/>
        </w:rPr>
        <w:br/>
      </w:r>
    </w:p>
    <w:p w14:paraId="746B169B" w14:textId="6E3309BB" w:rsidR="0015715F" w:rsidRPr="00463314" w:rsidRDefault="0015715F" w:rsidP="00B75A77">
      <w:pPr>
        <w:pStyle w:val="Heading1"/>
        <w:spacing w:before="0" w:after="120"/>
        <w:ind w:left="720" w:right="-720"/>
        <w:rPr>
          <w:b w:val="0"/>
          <w:i/>
          <w:color w:val="000000" w:themeColor="text1"/>
          <w:sz w:val="24"/>
          <w:szCs w:val="24"/>
        </w:rPr>
      </w:pPr>
      <w:r w:rsidRPr="00463314">
        <w:rPr>
          <w:i/>
          <w:color w:val="000000" w:themeColor="text1"/>
          <w:sz w:val="24"/>
          <w:szCs w:val="24"/>
        </w:rPr>
        <w:t xml:space="preserve">PHA Phone Numbers and Staff Contact </w:t>
      </w:r>
    </w:p>
    <w:p w14:paraId="4B4F31D8"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Manager’s Name</w:t>
      </w:r>
    </w:p>
    <w:p w14:paraId="3837F6EC"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Assistant Manager’s Name</w:t>
      </w:r>
    </w:p>
    <w:p w14:paraId="56089233"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Office Phone Number</w:t>
      </w:r>
    </w:p>
    <w:p w14:paraId="21DD9FE5"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Hours of management office</w:t>
      </w:r>
    </w:p>
    <w:p w14:paraId="4E4BE736"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Sign Language Interpreters:</w:t>
      </w:r>
    </w:p>
    <w:p w14:paraId="50F1E659"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Resident Initiatives Office</w:t>
      </w:r>
    </w:p>
    <w:p w14:paraId="6B1EB51A" w14:textId="77777777" w:rsidR="0015715F" w:rsidRPr="0015715F" w:rsidRDefault="0015715F" w:rsidP="00B75A77">
      <w:pPr>
        <w:numPr>
          <w:ilvl w:val="0"/>
          <w:numId w:val="7"/>
        </w:numPr>
        <w:tabs>
          <w:tab w:val="clear" w:pos="360"/>
          <w:tab w:val="num" w:pos="720"/>
        </w:tabs>
        <w:ind w:left="1440" w:right="-720"/>
        <w:rPr>
          <w:color w:val="000000" w:themeColor="text1"/>
        </w:rPr>
      </w:pPr>
      <w:r w:rsidRPr="0015715F">
        <w:rPr>
          <w:color w:val="000000" w:themeColor="text1"/>
        </w:rPr>
        <w:t>Resident Organizations</w:t>
      </w:r>
    </w:p>
    <w:p w14:paraId="08E48624" w14:textId="2C733487" w:rsidR="00463314" w:rsidRPr="00463314" w:rsidRDefault="0015715F" w:rsidP="00B75A77">
      <w:pPr>
        <w:numPr>
          <w:ilvl w:val="0"/>
          <w:numId w:val="7"/>
        </w:numPr>
        <w:tabs>
          <w:tab w:val="clear" w:pos="360"/>
          <w:tab w:val="num" w:pos="720"/>
        </w:tabs>
        <w:spacing w:after="120"/>
        <w:ind w:left="1440" w:right="-720"/>
        <w:rPr>
          <w:color w:val="000000" w:themeColor="text1"/>
        </w:rPr>
      </w:pPr>
      <w:r w:rsidRPr="0015715F">
        <w:rPr>
          <w:color w:val="000000" w:themeColor="text1"/>
        </w:rPr>
        <w:t>Management Offices</w:t>
      </w:r>
      <w:r w:rsidR="00B75A77">
        <w:rPr>
          <w:color w:val="000000" w:themeColor="text1"/>
        </w:rPr>
        <w:br/>
      </w:r>
    </w:p>
    <w:p w14:paraId="42EA4CBA" w14:textId="77777777" w:rsidR="0015715F" w:rsidRPr="00463314" w:rsidRDefault="0015715F" w:rsidP="00B75A77">
      <w:pPr>
        <w:pStyle w:val="Heading1"/>
        <w:spacing w:before="0" w:after="120"/>
        <w:ind w:left="720" w:right="-720"/>
        <w:rPr>
          <w:i/>
          <w:color w:val="000000" w:themeColor="text1"/>
          <w:sz w:val="24"/>
          <w:szCs w:val="24"/>
        </w:rPr>
      </w:pPr>
      <w:r w:rsidRPr="00463314">
        <w:rPr>
          <w:i/>
          <w:color w:val="000000" w:themeColor="text1"/>
          <w:sz w:val="24"/>
          <w:szCs w:val="24"/>
        </w:rPr>
        <w:t>Community Services</w:t>
      </w:r>
    </w:p>
    <w:p w14:paraId="318E49CC"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The Boys and Girls Club</w:t>
      </w:r>
    </w:p>
    <w:p w14:paraId="3AB1E2DD"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Crime Victim Crises Center</w:t>
      </w:r>
    </w:p>
    <w:p w14:paraId="55590443"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Family Services</w:t>
      </w:r>
    </w:p>
    <w:p w14:paraId="53055F39"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Public Transportation</w:t>
      </w:r>
    </w:p>
    <w:p w14:paraId="1022E23B"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Senior Transportation</w:t>
      </w:r>
    </w:p>
    <w:p w14:paraId="254DA0B7"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Resident’s Union</w:t>
      </w:r>
    </w:p>
    <w:p w14:paraId="2E1B578F" w14:textId="788926FF"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Nondiscrimination/Sexual Harassment (</w:t>
      </w:r>
      <w:r>
        <w:rPr>
          <w:color w:val="000000" w:themeColor="text1"/>
        </w:rPr>
        <w:t>PHA</w:t>
      </w:r>
      <w:r w:rsidRPr="0015715F">
        <w:rPr>
          <w:color w:val="000000" w:themeColor="text1"/>
        </w:rPr>
        <w:t>’s EEO Officer)</w:t>
      </w:r>
    </w:p>
    <w:p w14:paraId="69FAE2F0"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HEADSTART</w:t>
      </w:r>
    </w:p>
    <w:p w14:paraId="58E0F0CB"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Childcare Referrals</w:t>
      </w:r>
    </w:p>
    <w:p w14:paraId="48829342"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Poison Control Center</w:t>
      </w:r>
    </w:p>
    <w:p w14:paraId="545819F3" w14:textId="77777777" w:rsidR="0015715F" w:rsidRPr="0015715F" w:rsidRDefault="0015715F" w:rsidP="00B75A77">
      <w:pPr>
        <w:numPr>
          <w:ilvl w:val="0"/>
          <w:numId w:val="8"/>
        </w:numPr>
        <w:tabs>
          <w:tab w:val="clear" w:pos="360"/>
          <w:tab w:val="num" w:pos="720"/>
        </w:tabs>
        <w:ind w:left="1440" w:right="-720"/>
        <w:rPr>
          <w:color w:val="000000" w:themeColor="text1"/>
        </w:rPr>
      </w:pPr>
      <w:r w:rsidRPr="0015715F">
        <w:rPr>
          <w:color w:val="000000" w:themeColor="text1"/>
        </w:rPr>
        <w:t>Public Health Department</w:t>
      </w:r>
    </w:p>
    <w:p w14:paraId="52E86A59" w14:textId="77777777" w:rsidR="0015715F" w:rsidRPr="0015715F" w:rsidRDefault="0015715F" w:rsidP="00B75A77">
      <w:pPr>
        <w:numPr>
          <w:ilvl w:val="0"/>
          <w:numId w:val="9"/>
        </w:numPr>
        <w:tabs>
          <w:tab w:val="clear" w:pos="360"/>
          <w:tab w:val="num" w:pos="720"/>
        </w:tabs>
        <w:spacing w:after="120"/>
        <w:ind w:left="1440" w:right="-720"/>
        <w:rPr>
          <w:color w:val="000000" w:themeColor="text1"/>
        </w:rPr>
      </w:pPr>
      <w:r w:rsidRPr="0015715F">
        <w:rPr>
          <w:color w:val="000000" w:themeColor="text1"/>
        </w:rPr>
        <w:t>Blood Lead Level Testing</w:t>
      </w:r>
    </w:p>
    <w:p w14:paraId="3944C7D3" w14:textId="77777777" w:rsidR="0015715F" w:rsidRPr="0015715F" w:rsidRDefault="0015715F" w:rsidP="00B75A77">
      <w:pPr>
        <w:ind w:left="360"/>
        <w:rPr>
          <w:color w:val="000000" w:themeColor="text1"/>
        </w:rPr>
      </w:pPr>
    </w:p>
    <w:p w14:paraId="1EB2CE49" w14:textId="77777777" w:rsidR="0015715F" w:rsidRPr="0015715F" w:rsidRDefault="0015715F" w:rsidP="00B75A77">
      <w:pPr>
        <w:ind w:left="360"/>
        <w:rPr>
          <w:color w:val="000000" w:themeColor="text1"/>
        </w:rPr>
      </w:pPr>
    </w:p>
    <w:p w14:paraId="03501CD2" w14:textId="77777777" w:rsidR="00931DAF" w:rsidRPr="0015715F" w:rsidRDefault="00931DAF" w:rsidP="00B75A77">
      <w:pPr>
        <w:ind w:left="360"/>
        <w:rPr>
          <w:color w:val="000000" w:themeColor="text1"/>
        </w:rPr>
      </w:pPr>
    </w:p>
    <w:sectPr w:rsidR="00931DAF" w:rsidRPr="0015715F" w:rsidSect="00C9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33D0" w14:textId="77777777" w:rsidR="00B728BA" w:rsidRDefault="00B728BA" w:rsidP="00ED0205">
      <w:r>
        <w:separator/>
      </w:r>
    </w:p>
  </w:endnote>
  <w:endnote w:type="continuationSeparator" w:id="0">
    <w:p w14:paraId="210C5716" w14:textId="77777777" w:rsidR="00B728BA" w:rsidRDefault="00B728BA"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Narrow">
    <w:panose1 w:val="020B0606020202030204"/>
    <w:charset w:val="00"/>
    <w:family w:val="auto"/>
    <w:pitch w:val="variable"/>
    <w:sig w:usb0="00000287" w:usb1="000008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CC21" w14:textId="77777777" w:rsidR="00B728BA" w:rsidRDefault="00B728BA" w:rsidP="00ED0205">
      <w:r>
        <w:separator/>
      </w:r>
    </w:p>
  </w:footnote>
  <w:footnote w:type="continuationSeparator" w:id="0">
    <w:p w14:paraId="7FD0CB41" w14:textId="77777777" w:rsidR="00B728BA" w:rsidRDefault="00B728BA" w:rsidP="00ED0205">
      <w:r>
        <w:continuationSeparator/>
      </w:r>
    </w:p>
  </w:footnote>
  <w:footnote w:id="1">
    <w:p w14:paraId="4CA077D2" w14:textId="57C0C34A" w:rsidR="0015715F" w:rsidRPr="000F366E" w:rsidRDefault="0015715F" w:rsidP="0015715F">
      <w:pPr>
        <w:pStyle w:val="FootnoteText"/>
        <w:rPr>
          <w:rFonts w:ascii="Arial" w:hAnsi="Arial" w:cs="Arial"/>
        </w:rPr>
      </w:pPr>
      <w:r w:rsidRPr="000F366E">
        <w:rPr>
          <w:rStyle w:val="FootnoteReference"/>
          <w:rFonts w:ascii="Arial" w:hAnsi="Arial" w:cs="Arial"/>
        </w:rPr>
        <w:footnoteRef/>
      </w:r>
      <w:r w:rsidRPr="000F366E">
        <w:rPr>
          <w:rFonts w:ascii="Arial" w:hAnsi="Arial" w:cs="Arial"/>
        </w:rPr>
        <w:t xml:space="preserve"> Persons with disabilities are entitled to reasonable accommodations, which are changes in procedures or practices that will enable such persons to participate fully in </w:t>
      </w:r>
      <w:r>
        <w:rPr>
          <w:rFonts w:ascii="Arial" w:hAnsi="Arial" w:cs="Arial"/>
        </w:rPr>
        <w:t>PHA</w:t>
      </w:r>
      <w:r w:rsidRPr="000F366E">
        <w:rPr>
          <w:rFonts w:ascii="Arial" w:hAnsi="Arial" w:cs="Arial"/>
        </w:rPr>
        <w:t xml:space="preserve">’s housing and non-housing programs.  Any person with a disability may request such an accommodation or a modification in their unit.  </w:t>
      </w:r>
      <w:r>
        <w:rPr>
          <w:rFonts w:ascii="Arial" w:hAnsi="Arial" w:cs="Arial"/>
        </w:rPr>
        <w:t>PHA</w:t>
      </w:r>
      <w:r w:rsidRPr="000F366E">
        <w:rPr>
          <w:rFonts w:ascii="Arial" w:hAnsi="Arial" w:cs="Arial"/>
        </w:rPr>
        <w:t xml:space="preserve"> is not obliged to make modifications that create an undue financial and administrative burden or that represent a fundamental alteration in their programs.  Thus, using the example above, </w:t>
      </w:r>
      <w:r>
        <w:rPr>
          <w:rFonts w:ascii="Arial" w:hAnsi="Arial" w:cs="Arial"/>
        </w:rPr>
        <w:t>PHA</w:t>
      </w:r>
      <w:r w:rsidRPr="000F366E">
        <w:rPr>
          <w:rFonts w:ascii="Arial" w:hAnsi="Arial" w:cs="Arial"/>
        </w:rPr>
        <w:t xml:space="preserve"> staff will attempt to link a resident with a housekeeping service, but </w:t>
      </w:r>
      <w:r>
        <w:rPr>
          <w:rFonts w:ascii="Arial" w:hAnsi="Arial" w:cs="Arial"/>
        </w:rPr>
        <w:t>PHA</w:t>
      </w:r>
      <w:r w:rsidRPr="000F366E">
        <w:rPr>
          <w:rFonts w:ascii="Arial" w:hAnsi="Arial" w:cs="Arial"/>
        </w:rPr>
        <w:t xml:space="preserve"> will not provide housekeeping services.  This would be a fundamental alteration in the nature of </w:t>
      </w:r>
      <w:r>
        <w:rPr>
          <w:rFonts w:ascii="Arial" w:hAnsi="Arial" w:cs="Arial"/>
        </w:rPr>
        <w:t>PHA</w:t>
      </w:r>
      <w:r w:rsidRPr="000F366E">
        <w:rPr>
          <w:rFonts w:ascii="Arial" w:hAnsi="Arial" w:cs="Arial"/>
        </w:rPr>
        <w:t>’s service.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F3"/>
    <w:multiLevelType w:val="multilevel"/>
    <w:tmpl w:val="10A4BF68"/>
    <w:lvl w:ilvl="0">
      <w:start w:val="1"/>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7F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7F369E"/>
    <w:multiLevelType w:val="multilevel"/>
    <w:tmpl w:val="0C4AF4D8"/>
    <w:lvl w:ilvl="0">
      <w:start w:val="1"/>
      <w:numFmt w:val="decimal"/>
      <w:lvlText w:val="%1"/>
      <w:lvlJc w:val="left"/>
      <w:pPr>
        <w:tabs>
          <w:tab w:val="num" w:pos="420"/>
        </w:tabs>
        <w:ind w:left="420" w:hanging="420"/>
      </w:pPr>
      <w:rPr>
        <w:rFonts w:hint="default"/>
      </w:rPr>
    </w:lvl>
    <w:lvl w:ilvl="1">
      <w:start w:val="6"/>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B26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0D7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3A4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BE5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1F5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187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F70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B87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602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9F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CE6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B55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DB95A20"/>
    <w:multiLevelType w:val="hybridMultilevel"/>
    <w:tmpl w:val="86CC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B6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1B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F63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9524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EE6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FEE4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0497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952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2002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D4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B7876DF"/>
    <w:multiLevelType w:val="singleLevel"/>
    <w:tmpl w:val="331C0D32"/>
    <w:lvl w:ilvl="0">
      <w:start w:val="1"/>
      <w:numFmt w:val="lowerLetter"/>
      <w:lvlText w:val="(%1)"/>
      <w:lvlJc w:val="left"/>
      <w:pPr>
        <w:tabs>
          <w:tab w:val="num" w:pos="720"/>
        </w:tabs>
        <w:ind w:left="720" w:hanging="720"/>
      </w:pPr>
      <w:rPr>
        <w:rFonts w:hint="default"/>
      </w:rPr>
    </w:lvl>
  </w:abstractNum>
  <w:abstractNum w:abstractNumId="29">
    <w:nsid w:val="4BD73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CF21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9D4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5636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9E1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1A1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DF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3742C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3866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B92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9965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815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FDC69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4"/>
  </w:num>
  <w:num w:numId="3">
    <w:abstractNumId w:val="3"/>
  </w:num>
  <w:num w:numId="4">
    <w:abstractNumId w:val="14"/>
  </w:num>
  <w:num w:numId="5">
    <w:abstractNumId w:val="30"/>
  </w:num>
  <w:num w:numId="6">
    <w:abstractNumId w:val="13"/>
  </w:num>
  <w:num w:numId="7">
    <w:abstractNumId w:val="1"/>
  </w:num>
  <w:num w:numId="8">
    <w:abstractNumId w:val="8"/>
  </w:num>
  <w:num w:numId="9">
    <w:abstractNumId w:val="41"/>
  </w:num>
  <w:num w:numId="10">
    <w:abstractNumId w:val="28"/>
  </w:num>
  <w:num w:numId="11">
    <w:abstractNumId w:val="24"/>
  </w:num>
  <w:num w:numId="12">
    <w:abstractNumId w:val="38"/>
  </w:num>
  <w:num w:numId="13">
    <w:abstractNumId w:val="0"/>
  </w:num>
  <w:num w:numId="14">
    <w:abstractNumId w:val="42"/>
  </w:num>
  <w:num w:numId="15">
    <w:abstractNumId w:val="33"/>
  </w:num>
  <w:num w:numId="16">
    <w:abstractNumId w:val="5"/>
  </w:num>
  <w:num w:numId="17">
    <w:abstractNumId w:val="9"/>
  </w:num>
  <w:num w:numId="18">
    <w:abstractNumId w:val="39"/>
  </w:num>
  <w:num w:numId="19">
    <w:abstractNumId w:val="25"/>
  </w:num>
  <w:num w:numId="20">
    <w:abstractNumId w:val="18"/>
  </w:num>
  <w:num w:numId="21">
    <w:abstractNumId w:val="31"/>
  </w:num>
  <w:num w:numId="22">
    <w:abstractNumId w:val="4"/>
  </w:num>
  <w:num w:numId="23">
    <w:abstractNumId w:val="20"/>
  </w:num>
  <w:num w:numId="24">
    <w:abstractNumId w:val="32"/>
  </w:num>
  <w:num w:numId="25">
    <w:abstractNumId w:val="27"/>
  </w:num>
  <w:num w:numId="26">
    <w:abstractNumId w:val="29"/>
  </w:num>
  <w:num w:numId="27">
    <w:abstractNumId w:val="7"/>
  </w:num>
  <w:num w:numId="28">
    <w:abstractNumId w:val="21"/>
  </w:num>
  <w:num w:numId="29">
    <w:abstractNumId w:val="10"/>
  </w:num>
  <w:num w:numId="30">
    <w:abstractNumId w:val="15"/>
  </w:num>
  <w:num w:numId="31">
    <w:abstractNumId w:val="17"/>
  </w:num>
  <w:num w:numId="32">
    <w:abstractNumId w:val="40"/>
  </w:num>
  <w:num w:numId="33">
    <w:abstractNumId w:val="36"/>
  </w:num>
  <w:num w:numId="34">
    <w:abstractNumId w:val="11"/>
  </w:num>
  <w:num w:numId="35">
    <w:abstractNumId w:val="22"/>
  </w:num>
  <w:num w:numId="36">
    <w:abstractNumId w:val="37"/>
  </w:num>
  <w:num w:numId="37">
    <w:abstractNumId w:val="23"/>
  </w:num>
  <w:num w:numId="38">
    <w:abstractNumId w:val="12"/>
  </w:num>
  <w:num w:numId="39">
    <w:abstractNumId w:val="35"/>
  </w:num>
  <w:num w:numId="40">
    <w:abstractNumId w:val="6"/>
  </w:num>
  <w:num w:numId="41">
    <w:abstractNumId w:val="2"/>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5715F"/>
    <w:rsid w:val="00463314"/>
    <w:rsid w:val="00931DAF"/>
    <w:rsid w:val="00A83037"/>
    <w:rsid w:val="00A948BA"/>
    <w:rsid w:val="00B728BA"/>
    <w:rsid w:val="00B75A77"/>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1571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715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15715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71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715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uiPriority w:val="99"/>
    <w:rsid w:val="00931DAF"/>
    <w:pPr>
      <w:spacing w:after="120" w:line="480" w:lineRule="auto"/>
      <w:ind w:left="360"/>
    </w:pPr>
  </w:style>
  <w:style w:type="character" w:customStyle="1" w:styleId="BodyTextIndent2Char">
    <w:name w:val="Body Text Indent 2 Char"/>
    <w:basedOn w:val="DefaultParagraphFont"/>
    <w:link w:val="BodyTextIndent2"/>
    <w:uiPriority w:val="99"/>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2Char">
    <w:name w:val="Heading 2 Char"/>
    <w:basedOn w:val="DefaultParagraphFont"/>
    <w:link w:val="Heading2"/>
    <w:uiPriority w:val="9"/>
    <w:semiHidden/>
    <w:rsid w:val="00157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5715F"/>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1571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571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5715F"/>
    <w:rPr>
      <w:rFonts w:asciiTheme="majorHAnsi" w:eastAsiaTheme="majorEastAsia" w:hAnsiTheme="majorHAnsi" w:cstheme="majorBidi"/>
      <w:i/>
      <w:iCs/>
      <w:color w:val="1F3763" w:themeColor="accent1" w:themeShade="7F"/>
    </w:rPr>
  </w:style>
  <w:style w:type="paragraph" w:styleId="BodyText3">
    <w:name w:val="Body Text 3"/>
    <w:basedOn w:val="Normal"/>
    <w:link w:val="BodyText3Char"/>
    <w:uiPriority w:val="99"/>
    <w:semiHidden/>
    <w:unhideWhenUsed/>
    <w:rsid w:val="0015715F"/>
    <w:pPr>
      <w:spacing w:after="120"/>
    </w:pPr>
    <w:rPr>
      <w:sz w:val="16"/>
      <w:szCs w:val="16"/>
    </w:rPr>
  </w:style>
  <w:style w:type="character" w:customStyle="1" w:styleId="BodyText3Char">
    <w:name w:val="Body Text 3 Char"/>
    <w:basedOn w:val="DefaultParagraphFont"/>
    <w:link w:val="BodyText3"/>
    <w:uiPriority w:val="99"/>
    <w:semiHidden/>
    <w:rsid w:val="0015715F"/>
    <w:rPr>
      <w:rFonts w:ascii="Arial" w:eastAsia="Times New Roman" w:hAnsi="Arial" w:cs="Arial"/>
      <w:sz w:val="16"/>
      <w:szCs w:val="16"/>
    </w:rPr>
  </w:style>
  <w:style w:type="character" w:styleId="FootnoteReference">
    <w:name w:val="footnote reference"/>
    <w:semiHidden/>
    <w:rsid w:val="0015715F"/>
    <w:rPr>
      <w:vertAlign w:val="superscript"/>
    </w:rPr>
  </w:style>
  <w:style w:type="paragraph" w:styleId="FootnoteText">
    <w:name w:val="footnote text"/>
    <w:basedOn w:val="Normal"/>
    <w:link w:val="FootnoteTextChar"/>
    <w:semiHidden/>
    <w:rsid w:val="0015715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15715F"/>
    <w:rPr>
      <w:rFonts w:ascii="Times New Roman" w:eastAsia="Times New Roman" w:hAnsi="Times New Roman" w:cs="Times New Roman"/>
      <w:sz w:val="20"/>
      <w:szCs w:val="20"/>
    </w:rPr>
  </w:style>
  <w:style w:type="paragraph" w:styleId="Subtitle">
    <w:name w:val="Subtitle"/>
    <w:basedOn w:val="Normal"/>
    <w:link w:val="SubtitleChar"/>
    <w:qFormat/>
    <w:rsid w:val="0015715F"/>
    <w:pPr>
      <w:jc w:val="center"/>
    </w:pPr>
    <w:rPr>
      <w:rFonts w:ascii="Times New Roman" w:hAnsi="Times New Roman" w:cs="Times New Roman"/>
      <w:sz w:val="28"/>
      <w:szCs w:val="20"/>
    </w:rPr>
  </w:style>
  <w:style w:type="character" w:customStyle="1" w:styleId="SubtitleChar">
    <w:name w:val="Subtitle Char"/>
    <w:basedOn w:val="DefaultParagraphFont"/>
    <w:link w:val="Subtitle"/>
    <w:rsid w:val="0015715F"/>
    <w:rPr>
      <w:rFonts w:ascii="Times New Roman" w:eastAsia="Times New Roman" w:hAnsi="Times New Roman" w:cs="Times New Roman"/>
      <w:sz w:val="28"/>
      <w:szCs w:val="20"/>
    </w:rPr>
  </w:style>
  <w:style w:type="paragraph" w:styleId="ListParagraph">
    <w:name w:val="List Paragraph"/>
    <w:basedOn w:val="Normal"/>
    <w:uiPriority w:val="34"/>
    <w:qFormat/>
    <w:rsid w:val="004633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1571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715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15715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71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715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uiPriority w:val="99"/>
    <w:rsid w:val="00931DAF"/>
    <w:pPr>
      <w:spacing w:after="120" w:line="480" w:lineRule="auto"/>
      <w:ind w:left="360"/>
    </w:pPr>
  </w:style>
  <w:style w:type="character" w:customStyle="1" w:styleId="BodyTextIndent2Char">
    <w:name w:val="Body Text Indent 2 Char"/>
    <w:basedOn w:val="DefaultParagraphFont"/>
    <w:link w:val="BodyTextIndent2"/>
    <w:uiPriority w:val="99"/>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2Char">
    <w:name w:val="Heading 2 Char"/>
    <w:basedOn w:val="DefaultParagraphFont"/>
    <w:link w:val="Heading2"/>
    <w:uiPriority w:val="9"/>
    <w:semiHidden/>
    <w:rsid w:val="00157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5715F"/>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1571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571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5715F"/>
    <w:rPr>
      <w:rFonts w:asciiTheme="majorHAnsi" w:eastAsiaTheme="majorEastAsia" w:hAnsiTheme="majorHAnsi" w:cstheme="majorBidi"/>
      <w:i/>
      <w:iCs/>
      <w:color w:val="1F3763" w:themeColor="accent1" w:themeShade="7F"/>
    </w:rPr>
  </w:style>
  <w:style w:type="paragraph" w:styleId="BodyText3">
    <w:name w:val="Body Text 3"/>
    <w:basedOn w:val="Normal"/>
    <w:link w:val="BodyText3Char"/>
    <w:uiPriority w:val="99"/>
    <w:semiHidden/>
    <w:unhideWhenUsed/>
    <w:rsid w:val="0015715F"/>
    <w:pPr>
      <w:spacing w:after="120"/>
    </w:pPr>
    <w:rPr>
      <w:sz w:val="16"/>
      <w:szCs w:val="16"/>
    </w:rPr>
  </w:style>
  <w:style w:type="character" w:customStyle="1" w:styleId="BodyText3Char">
    <w:name w:val="Body Text 3 Char"/>
    <w:basedOn w:val="DefaultParagraphFont"/>
    <w:link w:val="BodyText3"/>
    <w:uiPriority w:val="99"/>
    <w:semiHidden/>
    <w:rsid w:val="0015715F"/>
    <w:rPr>
      <w:rFonts w:ascii="Arial" w:eastAsia="Times New Roman" w:hAnsi="Arial" w:cs="Arial"/>
      <w:sz w:val="16"/>
      <w:szCs w:val="16"/>
    </w:rPr>
  </w:style>
  <w:style w:type="character" w:styleId="FootnoteReference">
    <w:name w:val="footnote reference"/>
    <w:semiHidden/>
    <w:rsid w:val="0015715F"/>
    <w:rPr>
      <w:vertAlign w:val="superscript"/>
    </w:rPr>
  </w:style>
  <w:style w:type="paragraph" w:styleId="FootnoteText">
    <w:name w:val="footnote text"/>
    <w:basedOn w:val="Normal"/>
    <w:link w:val="FootnoteTextChar"/>
    <w:semiHidden/>
    <w:rsid w:val="0015715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15715F"/>
    <w:rPr>
      <w:rFonts w:ascii="Times New Roman" w:eastAsia="Times New Roman" w:hAnsi="Times New Roman" w:cs="Times New Roman"/>
      <w:sz w:val="20"/>
      <w:szCs w:val="20"/>
    </w:rPr>
  </w:style>
  <w:style w:type="paragraph" w:styleId="Subtitle">
    <w:name w:val="Subtitle"/>
    <w:basedOn w:val="Normal"/>
    <w:link w:val="SubtitleChar"/>
    <w:qFormat/>
    <w:rsid w:val="0015715F"/>
    <w:pPr>
      <w:jc w:val="center"/>
    </w:pPr>
    <w:rPr>
      <w:rFonts w:ascii="Times New Roman" w:hAnsi="Times New Roman" w:cs="Times New Roman"/>
      <w:sz w:val="28"/>
      <w:szCs w:val="20"/>
    </w:rPr>
  </w:style>
  <w:style w:type="character" w:customStyle="1" w:styleId="SubtitleChar">
    <w:name w:val="Subtitle Char"/>
    <w:basedOn w:val="DefaultParagraphFont"/>
    <w:link w:val="Subtitle"/>
    <w:rsid w:val="0015715F"/>
    <w:rPr>
      <w:rFonts w:ascii="Times New Roman" w:eastAsia="Times New Roman" w:hAnsi="Times New Roman" w:cs="Times New Roman"/>
      <w:sz w:val="28"/>
      <w:szCs w:val="20"/>
    </w:rPr>
  </w:style>
  <w:style w:type="paragraph" w:styleId="ListParagraph">
    <w:name w:val="List Paragraph"/>
    <w:basedOn w:val="Normal"/>
    <w:uiPriority w:val="34"/>
    <w:qFormat/>
    <w:rsid w:val="0046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1706</Words>
  <Characters>9730</Characters>
  <Application>Microsoft Macintosh Word</Application>
  <DocSecurity>0</DocSecurity>
  <Lines>81</Lines>
  <Paragraphs>22</Paragraphs>
  <ScaleCrop>false</ScaleCrop>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2019-09-26T20:07:00Z</dcterms:created>
  <dcterms:modified xsi:type="dcterms:W3CDTF">2020-04-22T19:48:00Z</dcterms:modified>
</cp:coreProperties>
</file>