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17" w:rsidRDefault="00115417" w:rsidP="00737FDF">
      <w:pPr>
        <w:spacing w:before="100" w:beforeAutospacing="1" w:after="100" w:afterAutospacing="1"/>
        <w:rPr>
          <w:rFonts w:eastAsia="Times New Roman"/>
        </w:rPr>
      </w:pPr>
      <w:r>
        <w:rPr>
          <w:rFonts w:eastAsia="Times New Roman"/>
        </w:rPr>
        <w:t>2/20/20</w:t>
      </w:r>
    </w:p>
    <w:p w:rsidR="00737FDF" w:rsidRPr="00115417" w:rsidRDefault="00737FDF" w:rsidP="00737FDF">
      <w:pPr>
        <w:spacing w:before="100" w:beforeAutospacing="1" w:after="100" w:afterAutospacing="1"/>
        <w:rPr>
          <w:rFonts w:eastAsia="Times New Roman"/>
        </w:rPr>
      </w:pPr>
      <w:r w:rsidRPr="00737FDF">
        <w:rPr>
          <w:rFonts w:eastAsia="Times New Roman"/>
        </w:rPr>
        <w:t>Do you have a 457 B plan for your employees?</w:t>
      </w:r>
      <w:r w:rsidRPr="00115417">
        <w:rPr>
          <w:rFonts w:eastAsia="Times New Roman"/>
        </w:rPr>
        <w:t xml:space="preserve">  </w:t>
      </w:r>
      <w:r w:rsidRPr="00737FDF">
        <w:rPr>
          <w:rFonts w:eastAsia="Times New Roman"/>
        </w:rPr>
        <w:t>What retirement program do you have?</w:t>
      </w:r>
    </w:p>
    <w:p w:rsidR="00737FDF" w:rsidRPr="00115417" w:rsidRDefault="00737FDF" w:rsidP="00737FDF">
      <w:pPr>
        <w:rPr>
          <w:rFonts w:eastAsia="Times New Roman"/>
        </w:rPr>
      </w:pPr>
    </w:p>
    <w:p w:rsidR="00737FDF" w:rsidRPr="00115417" w:rsidRDefault="00737FDF" w:rsidP="00737FDF">
      <w:pPr>
        <w:rPr>
          <w:rFonts w:eastAsia="Times New Roman"/>
        </w:rPr>
      </w:pPr>
      <w:r w:rsidRPr="00737FDF">
        <w:rPr>
          <w:rFonts w:eastAsia="Times New Roman"/>
        </w:rPr>
        <w:t xml:space="preserve">Yes, we have a 401a plan and a 457b plan.    BHA automatically contributes 5% of the employees salary each month to the 401a plan.    In addition, BHA does a dollar for dollar match to up to 3% of the employees salary into the 457b.   </w:t>
      </w:r>
      <w:r w:rsidRPr="00115417">
        <w:rPr>
          <w:rFonts w:eastAsia="Times New Roman"/>
        </w:rPr>
        <w:t>(Beaumont)</w:t>
      </w:r>
    </w:p>
    <w:p w:rsidR="00737FDF" w:rsidRPr="00115417" w:rsidRDefault="00737FDF" w:rsidP="00737FDF">
      <w:pPr>
        <w:rPr>
          <w:rFonts w:eastAsia="Times New Roman"/>
        </w:rPr>
      </w:pPr>
    </w:p>
    <w:p w:rsidR="00737FDF" w:rsidRPr="00737FDF" w:rsidRDefault="00737FDF" w:rsidP="00737FDF">
      <w:pPr>
        <w:rPr>
          <w:rFonts w:eastAsia="Times New Roman"/>
          <w:color w:val="FF0000"/>
        </w:rPr>
      </w:pPr>
      <w:r w:rsidRPr="00737FDF">
        <w:rPr>
          <w:rFonts w:eastAsia="Times New Roman"/>
          <w:color w:val="FF0000"/>
        </w:rPr>
        <w:t>We are part of the County and receive both benefits. We opt out of Social Security, but have TCDRS and AUL - Brazoria County</w:t>
      </w:r>
    </w:p>
    <w:p w:rsidR="00737FDF" w:rsidRPr="00115417" w:rsidRDefault="00737FDF" w:rsidP="00737FDF">
      <w:pPr>
        <w:rPr>
          <w:rFonts w:eastAsia="Times New Roman"/>
        </w:rPr>
      </w:pPr>
    </w:p>
    <w:p w:rsidR="00737FDF" w:rsidRPr="00737FDF" w:rsidRDefault="00737FDF" w:rsidP="00737FDF">
      <w:pPr>
        <w:rPr>
          <w:rFonts w:eastAsia="Times New Roman"/>
          <w:color w:val="000000" w:themeColor="text1"/>
        </w:rPr>
      </w:pPr>
      <w:r w:rsidRPr="00737FDF">
        <w:rPr>
          <w:rFonts w:eastAsia="Times New Roman"/>
          <w:color w:val="000000" w:themeColor="text1"/>
        </w:rPr>
        <w:t>Corsicana Housing has the 457(b) plan through Housing Agency Retirement Plan (HART)</w:t>
      </w:r>
    </w:p>
    <w:p w:rsidR="00737FDF" w:rsidRPr="00115417" w:rsidRDefault="00737FDF" w:rsidP="00737FDF">
      <w:pPr>
        <w:rPr>
          <w:rFonts w:eastAsia="Times New Roman"/>
        </w:rPr>
      </w:pPr>
    </w:p>
    <w:p w:rsidR="00737FDF" w:rsidRPr="00115417" w:rsidRDefault="00737FDF" w:rsidP="00737FDF">
      <w:pPr>
        <w:rPr>
          <w:rFonts w:eastAsia="Times New Roman"/>
          <w:color w:val="FF0000"/>
        </w:rPr>
      </w:pPr>
      <w:r w:rsidRPr="00737FDF">
        <w:rPr>
          <w:rFonts w:eastAsia="Times New Roman"/>
          <w:color w:val="FF0000"/>
        </w:rPr>
        <w:t>We use ICMA for both our 401a and 457 plan.  Have done so for many years and we are pleased with them.</w:t>
      </w:r>
      <w:r w:rsidRPr="00115417">
        <w:rPr>
          <w:rFonts w:eastAsia="Times New Roman"/>
          <w:color w:val="FF0000"/>
        </w:rPr>
        <w:t xml:space="preserve"> (CTHC)</w:t>
      </w:r>
    </w:p>
    <w:p w:rsidR="00737FDF" w:rsidRPr="00115417" w:rsidRDefault="00737FDF" w:rsidP="00737FDF">
      <w:pPr>
        <w:rPr>
          <w:rFonts w:eastAsia="Times New Roman"/>
        </w:rPr>
      </w:pPr>
    </w:p>
    <w:p w:rsidR="00737FDF" w:rsidRPr="00115417" w:rsidRDefault="00737FDF" w:rsidP="00737FDF">
      <w:pPr>
        <w:rPr>
          <w:rFonts w:eastAsia="Times New Roman"/>
        </w:rPr>
      </w:pPr>
      <w:r w:rsidRPr="00115417">
        <w:rPr>
          <w:rFonts w:eastAsia="Times New Roman"/>
        </w:rPr>
        <w:t>Retirement:  TCDRS – Texas County and District Retirement System (Hidalgo Co.)</w:t>
      </w:r>
    </w:p>
    <w:p w:rsidR="00737FDF" w:rsidRPr="00115417" w:rsidRDefault="00737FDF" w:rsidP="00737FDF">
      <w:pPr>
        <w:rPr>
          <w:rFonts w:eastAsia="Times New Roman"/>
        </w:rPr>
      </w:pPr>
    </w:p>
    <w:p w:rsidR="00737FDF" w:rsidRPr="00115417" w:rsidRDefault="00737FDF" w:rsidP="00737FDF">
      <w:pPr>
        <w:rPr>
          <w:rFonts w:eastAsia="Times New Roman"/>
          <w:color w:val="FF0000"/>
        </w:rPr>
      </w:pPr>
      <w:r w:rsidRPr="00115417">
        <w:rPr>
          <w:rFonts w:eastAsia="Times New Roman"/>
          <w:color w:val="FF0000"/>
        </w:rPr>
        <w:t>Retirement:  Sep IRA  (Dublin)</w:t>
      </w:r>
    </w:p>
    <w:p w:rsidR="00737FDF" w:rsidRPr="00115417" w:rsidRDefault="00737FDF" w:rsidP="00737FDF">
      <w:pPr>
        <w:rPr>
          <w:rFonts w:eastAsia="Times New Roman"/>
        </w:rPr>
      </w:pPr>
    </w:p>
    <w:p w:rsidR="00737FDF" w:rsidRPr="00115417" w:rsidRDefault="00737FDF" w:rsidP="00737FDF">
      <w:pPr>
        <w:rPr>
          <w:rFonts w:eastAsia="Times New Roman"/>
        </w:rPr>
      </w:pPr>
      <w:r w:rsidRPr="00737FDF">
        <w:rPr>
          <w:rFonts w:eastAsia="Times New Roman"/>
        </w:rPr>
        <w:t>We have TCDRS Retirement.</w:t>
      </w:r>
      <w:r w:rsidRPr="00115417">
        <w:rPr>
          <w:rFonts w:eastAsia="Times New Roman"/>
        </w:rPr>
        <w:t xml:space="preserve"> (Electra)</w:t>
      </w:r>
    </w:p>
    <w:p w:rsidR="00737FDF" w:rsidRPr="00115417" w:rsidRDefault="00737FDF" w:rsidP="00737FDF">
      <w:pPr>
        <w:rPr>
          <w:rFonts w:eastAsia="Times New Roman"/>
        </w:rPr>
      </w:pPr>
    </w:p>
    <w:p w:rsidR="00737FDF" w:rsidRPr="00115417" w:rsidRDefault="00737FDF" w:rsidP="00737FDF">
      <w:pPr>
        <w:rPr>
          <w:rFonts w:eastAsia="Times New Roman"/>
          <w:color w:val="FF0000"/>
        </w:rPr>
      </w:pPr>
      <w:r w:rsidRPr="00115417">
        <w:rPr>
          <w:rFonts w:eastAsia="Times New Roman"/>
          <w:color w:val="FF0000"/>
        </w:rPr>
        <w:t>Retirement:  HART (Housing Authority Retirement Trust) (Flatonia)</w:t>
      </w:r>
    </w:p>
    <w:p w:rsidR="00737FDF" w:rsidRPr="00115417" w:rsidRDefault="00737FDF" w:rsidP="00737FDF">
      <w:pPr>
        <w:rPr>
          <w:rFonts w:eastAsia="Times New Roman"/>
        </w:rPr>
      </w:pPr>
    </w:p>
    <w:p w:rsidR="00737FDF" w:rsidRPr="00115417" w:rsidRDefault="00737FDF" w:rsidP="00737FDF">
      <w:pPr>
        <w:rPr>
          <w:rFonts w:eastAsia="Times New Roman"/>
        </w:rPr>
      </w:pPr>
      <w:r w:rsidRPr="00115417">
        <w:rPr>
          <w:rFonts w:eastAsia="Times New Roman"/>
        </w:rPr>
        <w:t>Retirement:  414(h) through Housing Agency Retirement Trust (HART) (Greenville)</w:t>
      </w:r>
    </w:p>
    <w:p w:rsidR="00737FDF" w:rsidRPr="00115417" w:rsidRDefault="00737FDF" w:rsidP="00737FDF">
      <w:pPr>
        <w:rPr>
          <w:rFonts w:eastAsia="Times New Roman"/>
        </w:rPr>
      </w:pPr>
    </w:p>
    <w:p w:rsidR="00737FDF" w:rsidRPr="00115417" w:rsidRDefault="00737FDF" w:rsidP="00737FDF">
      <w:pPr>
        <w:rPr>
          <w:rFonts w:eastAsia="Times New Roman"/>
          <w:bCs/>
          <w:color w:val="FF0000"/>
        </w:rPr>
      </w:pPr>
      <w:r w:rsidRPr="00737FDF">
        <w:rPr>
          <w:rFonts w:eastAsia="Times New Roman"/>
          <w:bCs/>
          <w:color w:val="FF0000"/>
        </w:rPr>
        <w:t>MassMutual South Texas, South Texas Employer Plan Services</w:t>
      </w:r>
      <w:r w:rsidRPr="00115417">
        <w:rPr>
          <w:rFonts w:eastAsia="Times New Roman"/>
          <w:bCs/>
          <w:color w:val="FF0000"/>
        </w:rPr>
        <w:t xml:space="preserve"> (Kyle)</w:t>
      </w:r>
    </w:p>
    <w:p w:rsidR="00737FDF" w:rsidRPr="00115417" w:rsidRDefault="00737FDF" w:rsidP="00737FDF">
      <w:pPr>
        <w:spacing w:before="100" w:beforeAutospacing="1" w:after="100" w:afterAutospacing="1"/>
        <w:rPr>
          <w:rFonts w:eastAsia="Times New Roman"/>
        </w:rPr>
      </w:pPr>
      <w:r w:rsidRPr="00737FDF">
        <w:rPr>
          <w:rFonts w:eastAsia="Times New Roman"/>
        </w:rPr>
        <w:t>We have a 457(b) and a 401(a) for all employees through Lincoln Financial with Greg Gunderson being our representative.</w:t>
      </w:r>
      <w:r w:rsidRPr="00115417">
        <w:rPr>
          <w:rFonts w:eastAsia="Times New Roman"/>
        </w:rPr>
        <w:t xml:space="preserve"> (Lockhart)</w:t>
      </w:r>
    </w:p>
    <w:p w:rsidR="00737FDF" w:rsidRPr="00115417" w:rsidRDefault="00737FDF" w:rsidP="00737FDF">
      <w:pPr>
        <w:rPr>
          <w:rFonts w:eastAsia="Times New Roman"/>
          <w:color w:val="FF0000"/>
        </w:rPr>
      </w:pPr>
      <w:r w:rsidRPr="00737FDF">
        <w:rPr>
          <w:rFonts w:eastAsia="Times New Roman"/>
          <w:color w:val="FF0000"/>
        </w:rPr>
        <w:t>We have a 403 b plan through a local Raymond James agent. She was at Wells Fargo and left. The person that took over for her was clueless, so we changed the plan to another broker. Empower is who the actual company is. If the employee chooses to participate they must contribute at least 5% and the HA puts in 7%.</w:t>
      </w:r>
      <w:r w:rsidRPr="00115417">
        <w:rPr>
          <w:rFonts w:eastAsia="Times New Roman"/>
          <w:color w:val="FF0000"/>
        </w:rPr>
        <w:t xml:space="preserve"> (Lubbock)</w:t>
      </w:r>
    </w:p>
    <w:p w:rsidR="00737FDF" w:rsidRPr="00115417" w:rsidRDefault="00737FDF" w:rsidP="00737FDF">
      <w:pPr>
        <w:rPr>
          <w:rFonts w:eastAsia="Times New Roman"/>
        </w:rPr>
      </w:pPr>
    </w:p>
    <w:p w:rsidR="00737FDF" w:rsidRPr="00115417" w:rsidRDefault="00737FDF" w:rsidP="00737FDF">
      <w:pPr>
        <w:rPr>
          <w:rFonts w:eastAsia="Times New Roman"/>
        </w:rPr>
      </w:pPr>
      <w:r w:rsidRPr="00737FDF">
        <w:rPr>
          <w:rFonts w:eastAsia="Times New Roman"/>
        </w:rPr>
        <w:t>Yes we have a 457 B</w:t>
      </w:r>
      <w:r w:rsidRPr="00115417">
        <w:rPr>
          <w:rFonts w:eastAsia="Times New Roman"/>
        </w:rPr>
        <w:t xml:space="preserve">   </w:t>
      </w:r>
      <w:r w:rsidRPr="00737FDF">
        <w:rPr>
          <w:rFonts w:eastAsia="Times New Roman"/>
        </w:rPr>
        <w:t xml:space="preserve">We don't have a retirement plan. </w:t>
      </w:r>
      <w:r w:rsidRPr="00115417">
        <w:rPr>
          <w:rFonts w:eastAsia="Times New Roman"/>
        </w:rPr>
        <w:t xml:space="preserve"> (Mission)</w:t>
      </w:r>
    </w:p>
    <w:p w:rsidR="00737FDF" w:rsidRPr="00115417" w:rsidRDefault="00737FDF" w:rsidP="00737FDF">
      <w:pPr>
        <w:rPr>
          <w:rFonts w:eastAsia="Times New Roman"/>
        </w:rPr>
      </w:pPr>
    </w:p>
    <w:p w:rsidR="00737FDF" w:rsidRPr="00115417" w:rsidRDefault="00737FDF" w:rsidP="00737FDF">
      <w:pPr>
        <w:rPr>
          <w:rFonts w:eastAsia="Times New Roman"/>
          <w:color w:val="FF0000"/>
        </w:rPr>
      </w:pPr>
      <w:r w:rsidRPr="00115417">
        <w:rPr>
          <w:rFonts w:eastAsia="Times New Roman"/>
          <w:color w:val="FF0000"/>
        </w:rPr>
        <w:t>Retirement:  We have a 401-a, administered through Edward Jones on the One America platform.</w:t>
      </w:r>
      <w:r w:rsidR="00115417" w:rsidRPr="00115417">
        <w:rPr>
          <w:rFonts w:eastAsia="Times New Roman"/>
          <w:color w:val="FF0000"/>
        </w:rPr>
        <w:t xml:space="preserve">  </w:t>
      </w:r>
      <w:r w:rsidRPr="00115417">
        <w:rPr>
          <w:rFonts w:eastAsia="Times New Roman"/>
          <w:color w:val="FF0000"/>
        </w:rPr>
        <w:t>(Mt. Pleasant)</w:t>
      </w:r>
    </w:p>
    <w:p w:rsidR="00737FDF" w:rsidRPr="00115417" w:rsidRDefault="00737FDF" w:rsidP="00737FDF">
      <w:pPr>
        <w:rPr>
          <w:rFonts w:eastAsia="Times New Roman"/>
        </w:rPr>
      </w:pPr>
    </w:p>
    <w:p w:rsidR="00737FDF" w:rsidRPr="00115417" w:rsidRDefault="00737FDF" w:rsidP="00737FDF">
      <w:pPr>
        <w:rPr>
          <w:rFonts w:eastAsia="Times New Roman"/>
        </w:rPr>
      </w:pPr>
      <w:r w:rsidRPr="00115417">
        <w:rPr>
          <w:rFonts w:eastAsia="Times New Roman"/>
        </w:rPr>
        <w:t>Retirement:  Principal Financial (New Boston)</w:t>
      </w:r>
    </w:p>
    <w:p w:rsidR="00737FDF" w:rsidRPr="00115417" w:rsidRDefault="00737FDF" w:rsidP="00737FDF">
      <w:pPr>
        <w:rPr>
          <w:rFonts w:eastAsia="Times New Roman"/>
        </w:rPr>
      </w:pPr>
    </w:p>
    <w:p w:rsidR="00737FDF" w:rsidRPr="00115417" w:rsidRDefault="00737FDF" w:rsidP="00737FDF">
      <w:pPr>
        <w:rPr>
          <w:rFonts w:eastAsia="Times New Roman"/>
          <w:color w:val="FF0000"/>
        </w:rPr>
      </w:pPr>
      <w:r w:rsidRPr="00115417">
        <w:rPr>
          <w:rFonts w:eastAsia="Times New Roman"/>
          <w:color w:val="FF0000"/>
        </w:rPr>
        <w:lastRenderedPageBreak/>
        <w:t>Retirement:  We do  a simple IRA, which a certain amount is put in every pay period for each employee. (Levelland)</w:t>
      </w:r>
    </w:p>
    <w:p w:rsidR="00737FDF" w:rsidRPr="00115417" w:rsidRDefault="00737FDF" w:rsidP="00737FDF">
      <w:pPr>
        <w:rPr>
          <w:rFonts w:eastAsia="Times New Roman"/>
        </w:rPr>
      </w:pPr>
    </w:p>
    <w:p w:rsidR="00115417" w:rsidRPr="00115417" w:rsidRDefault="00115417" w:rsidP="00115417">
      <w:pPr>
        <w:rPr>
          <w:rFonts w:eastAsia="Times New Roman"/>
        </w:rPr>
      </w:pPr>
      <w:r w:rsidRPr="00115417">
        <w:rPr>
          <w:rFonts w:eastAsia="Times New Roman"/>
        </w:rPr>
        <w:t>Yes (457B);  Retirement:  Lincoln Financial Group (Paris)</w:t>
      </w:r>
    </w:p>
    <w:p w:rsidR="00115417" w:rsidRPr="00115417" w:rsidRDefault="00115417" w:rsidP="00115417">
      <w:pPr>
        <w:rPr>
          <w:rFonts w:eastAsia="Times New Roman"/>
        </w:rPr>
      </w:pPr>
    </w:p>
    <w:p w:rsidR="00115417" w:rsidRPr="00115417" w:rsidRDefault="00115417" w:rsidP="00115417">
      <w:pPr>
        <w:pStyle w:val="HTMLPreformatted"/>
        <w:rPr>
          <w:rFonts w:ascii="Arial" w:hAnsi="Arial" w:cs="Arial"/>
          <w:color w:val="FF0000"/>
          <w:sz w:val="24"/>
          <w:szCs w:val="24"/>
        </w:rPr>
      </w:pPr>
      <w:r w:rsidRPr="00115417">
        <w:rPr>
          <w:rFonts w:ascii="Arial" w:hAnsi="Arial" w:cs="Arial"/>
          <w:color w:val="FF0000"/>
          <w:sz w:val="24"/>
          <w:szCs w:val="24"/>
        </w:rPr>
        <w:t>Retirement:  American Funds SEP IRA (Port Lavaca)</w:t>
      </w:r>
    </w:p>
    <w:p w:rsidR="00115417" w:rsidRPr="00115417" w:rsidRDefault="00115417" w:rsidP="00115417">
      <w:pPr>
        <w:pStyle w:val="HTMLPreformatted"/>
        <w:rPr>
          <w:rFonts w:ascii="Arial" w:hAnsi="Arial" w:cs="Arial"/>
          <w:sz w:val="24"/>
          <w:szCs w:val="24"/>
        </w:rPr>
      </w:pPr>
    </w:p>
    <w:p w:rsidR="00115417" w:rsidRPr="00115417" w:rsidRDefault="00115417" w:rsidP="00115417">
      <w:pPr>
        <w:rPr>
          <w:rFonts w:eastAsia="Times New Roman"/>
        </w:rPr>
      </w:pPr>
      <w:r w:rsidRPr="00115417">
        <w:t xml:space="preserve">Retirement:  The best deal I found is </w:t>
      </w:r>
      <w:r w:rsidRPr="00115417">
        <w:rPr>
          <w:rFonts w:eastAsia="Times New Roman"/>
        </w:rPr>
        <w:t>Texas County &amp; District Retirement System (TCDRS)</w:t>
      </w:r>
      <w:r>
        <w:rPr>
          <w:rFonts w:eastAsia="Times New Roman"/>
        </w:rPr>
        <w:t xml:space="preserve">  </w:t>
      </w:r>
      <w:r w:rsidRPr="00115417">
        <w:rPr>
          <w:rFonts w:eastAsia="Times New Roman"/>
        </w:rPr>
        <w:t>(Quanah)</w:t>
      </w:r>
    </w:p>
    <w:p w:rsidR="00115417" w:rsidRPr="00115417" w:rsidRDefault="00115417" w:rsidP="00115417">
      <w:pPr>
        <w:rPr>
          <w:rFonts w:eastAsia="Times New Roman"/>
        </w:rPr>
      </w:pPr>
    </w:p>
    <w:p w:rsidR="00115417" w:rsidRPr="00115417" w:rsidRDefault="00115417" w:rsidP="00115417">
      <w:pPr>
        <w:rPr>
          <w:rFonts w:eastAsia="Times New Roman"/>
          <w:color w:val="FF0000"/>
        </w:rPr>
      </w:pPr>
      <w:r w:rsidRPr="00115417">
        <w:rPr>
          <w:rFonts w:eastAsia="Times New Roman"/>
          <w:color w:val="FF0000"/>
        </w:rPr>
        <w:t>Retirement:  Lincoln/Axa with Judi Travis as our Agent of Record. (Robstown)</w:t>
      </w:r>
    </w:p>
    <w:p w:rsidR="00115417" w:rsidRPr="00115417" w:rsidRDefault="00115417" w:rsidP="00115417">
      <w:pPr>
        <w:rPr>
          <w:rFonts w:eastAsia="Times New Roman"/>
        </w:rPr>
      </w:pPr>
    </w:p>
    <w:p w:rsidR="00115417" w:rsidRPr="00115417" w:rsidRDefault="00115417" w:rsidP="00115417">
      <w:pPr>
        <w:rPr>
          <w:rFonts w:eastAsia="Times New Roman"/>
          <w:color w:val="000000" w:themeColor="text1"/>
        </w:rPr>
      </w:pPr>
      <w:r w:rsidRPr="00115417">
        <w:rPr>
          <w:rFonts w:eastAsia="Times New Roman"/>
          <w:color w:val="000000" w:themeColor="text1"/>
        </w:rPr>
        <w:t>Yes, we offer a 457 plan through Voya (San Angelo)</w:t>
      </w:r>
    </w:p>
    <w:p w:rsidR="00115417" w:rsidRPr="00115417" w:rsidRDefault="00115417" w:rsidP="00115417">
      <w:pPr>
        <w:rPr>
          <w:rFonts w:eastAsia="Times New Roman"/>
        </w:rPr>
      </w:pPr>
    </w:p>
    <w:p w:rsidR="00115417" w:rsidRPr="00115417" w:rsidRDefault="00115417" w:rsidP="00115417">
      <w:pPr>
        <w:rPr>
          <w:rFonts w:eastAsia="Times New Roman"/>
          <w:color w:val="FF0000"/>
        </w:rPr>
      </w:pPr>
      <w:r w:rsidRPr="00115417">
        <w:rPr>
          <w:rFonts w:eastAsia="Times New Roman"/>
          <w:color w:val="FF0000"/>
        </w:rPr>
        <w:t>Retirement:  We have a 401 (a) (Schertz)</w:t>
      </w:r>
    </w:p>
    <w:p w:rsidR="00115417" w:rsidRPr="00115417" w:rsidRDefault="00115417" w:rsidP="00115417">
      <w:pPr>
        <w:rPr>
          <w:rFonts w:eastAsia="Times New Roman"/>
        </w:rPr>
      </w:pPr>
    </w:p>
    <w:p w:rsidR="00115417" w:rsidRPr="00115417" w:rsidRDefault="00115417" w:rsidP="00115417">
      <w:pPr>
        <w:rPr>
          <w:rFonts w:eastAsia="Times New Roman"/>
          <w:color w:val="000000" w:themeColor="text1"/>
        </w:rPr>
      </w:pPr>
      <w:r w:rsidRPr="00115417">
        <w:rPr>
          <w:rFonts w:eastAsia="Times New Roman"/>
          <w:color w:val="000000" w:themeColor="text1"/>
        </w:rPr>
        <w:t>Retirement:  Yes 401K...Agency will match 1 for 1 Up to 3% of salary  (SPRHA)</w:t>
      </w:r>
    </w:p>
    <w:p w:rsidR="00115417" w:rsidRPr="00115417" w:rsidRDefault="00115417" w:rsidP="00115417">
      <w:pPr>
        <w:rPr>
          <w:rFonts w:eastAsia="Times New Roman"/>
        </w:rPr>
      </w:pPr>
    </w:p>
    <w:p w:rsidR="00115417" w:rsidRDefault="00115417" w:rsidP="00115417">
      <w:pPr>
        <w:rPr>
          <w:rFonts w:eastAsia="Times New Roman"/>
          <w:color w:val="FF0000"/>
        </w:rPr>
      </w:pPr>
      <w:r w:rsidRPr="00115417">
        <w:rPr>
          <w:rFonts w:eastAsia="Times New Roman"/>
          <w:color w:val="FF0000"/>
        </w:rPr>
        <w:t>Retirement:  HART (Waco)</w:t>
      </w:r>
    </w:p>
    <w:p w:rsidR="00DC27C6" w:rsidRDefault="00DC27C6" w:rsidP="00115417">
      <w:pPr>
        <w:rPr>
          <w:rFonts w:eastAsia="Times New Roman"/>
          <w:color w:val="FF0000"/>
        </w:rPr>
      </w:pPr>
    </w:p>
    <w:p w:rsidR="00DC27C6" w:rsidRPr="00DC27C6" w:rsidRDefault="00DC27C6" w:rsidP="00115417">
      <w:pPr>
        <w:rPr>
          <w:rFonts w:eastAsia="Times New Roman"/>
          <w:color w:val="000000" w:themeColor="text1"/>
        </w:rPr>
      </w:pPr>
      <w:r w:rsidRPr="00DC27C6">
        <w:rPr>
          <w:rFonts w:eastAsia="Times New Roman"/>
          <w:color w:val="000000" w:themeColor="text1"/>
        </w:rPr>
        <w:t>San Marcos uses TCDRS</w:t>
      </w: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rPr>
          <w:rFonts w:eastAsia="Times New Roman"/>
        </w:rPr>
      </w:pPr>
      <w:bookmarkStart w:id="0" w:name="_GoBack"/>
      <w:bookmarkEnd w:id="0"/>
    </w:p>
    <w:p w:rsidR="00115417" w:rsidRPr="00115417" w:rsidRDefault="00115417" w:rsidP="00115417">
      <w:pPr>
        <w:rPr>
          <w:rFonts w:eastAsia="Times New Roman"/>
        </w:rPr>
      </w:pPr>
    </w:p>
    <w:p w:rsidR="00115417" w:rsidRPr="00115417" w:rsidRDefault="00115417" w:rsidP="00115417">
      <w:pPr>
        <w:rPr>
          <w:rFonts w:eastAsia="Times New Roman"/>
        </w:rPr>
      </w:pPr>
    </w:p>
    <w:p w:rsidR="00115417" w:rsidRPr="00115417" w:rsidRDefault="00115417" w:rsidP="00115417">
      <w:pPr>
        <w:pStyle w:val="HTMLPreformatted"/>
        <w:rPr>
          <w:rFonts w:ascii="Arial" w:hAnsi="Arial" w:cs="Arial"/>
          <w:sz w:val="24"/>
          <w:szCs w:val="24"/>
        </w:rPr>
      </w:pPr>
    </w:p>
    <w:p w:rsidR="00115417" w:rsidRPr="00115417" w:rsidRDefault="00115417" w:rsidP="00115417">
      <w:pPr>
        <w:rPr>
          <w:rFonts w:eastAsia="Times New Roman"/>
        </w:rPr>
      </w:pPr>
    </w:p>
    <w:p w:rsidR="00737FDF" w:rsidRPr="00115417" w:rsidRDefault="00737FDF" w:rsidP="00737FDF">
      <w:pPr>
        <w:rPr>
          <w:rFonts w:eastAsia="Times New Roman"/>
        </w:rPr>
      </w:pPr>
    </w:p>
    <w:p w:rsidR="00115417" w:rsidRPr="00115417" w:rsidRDefault="00115417" w:rsidP="00737FDF">
      <w:pPr>
        <w:rPr>
          <w:rFonts w:eastAsia="Times New Roman"/>
        </w:rPr>
      </w:pPr>
    </w:p>
    <w:p w:rsidR="00115417" w:rsidRPr="00115417" w:rsidRDefault="00115417" w:rsidP="00737FDF">
      <w:pPr>
        <w:rPr>
          <w:rFonts w:eastAsia="Times New Roman"/>
        </w:rPr>
      </w:pPr>
    </w:p>
    <w:p w:rsidR="00737FDF" w:rsidRPr="00115417" w:rsidRDefault="00737FDF" w:rsidP="00737FDF">
      <w:pPr>
        <w:rPr>
          <w:rFonts w:eastAsia="Times New Roman"/>
        </w:rPr>
      </w:pPr>
    </w:p>
    <w:p w:rsidR="00737FDF" w:rsidRPr="00115417" w:rsidRDefault="00737FDF" w:rsidP="00737FDF">
      <w:pPr>
        <w:rPr>
          <w:rFonts w:eastAsia="Times New Roman"/>
        </w:rPr>
      </w:pPr>
    </w:p>
    <w:p w:rsidR="00737FDF" w:rsidRPr="00115417" w:rsidRDefault="00737FDF" w:rsidP="00737FDF">
      <w:pPr>
        <w:rPr>
          <w:rFonts w:eastAsia="Times New Roman"/>
        </w:rPr>
      </w:pPr>
    </w:p>
    <w:p w:rsidR="00737FDF" w:rsidRPr="00737FDF" w:rsidRDefault="00737FDF" w:rsidP="00737FDF">
      <w:pPr>
        <w:rPr>
          <w:rFonts w:eastAsia="Times New Roman"/>
        </w:rPr>
      </w:pPr>
    </w:p>
    <w:p w:rsidR="00737FDF" w:rsidRPr="00737FDF" w:rsidRDefault="00737FDF" w:rsidP="00737FDF">
      <w:pPr>
        <w:rPr>
          <w:rFonts w:eastAsia="Times New Roman"/>
        </w:rPr>
      </w:pPr>
    </w:p>
    <w:p w:rsidR="00737FDF" w:rsidRPr="00737FDF" w:rsidRDefault="00737FDF" w:rsidP="00737FDF">
      <w:pPr>
        <w:spacing w:before="100" w:beforeAutospacing="1" w:after="100" w:afterAutospacing="1"/>
        <w:rPr>
          <w:rFonts w:eastAsia="Times New Roman"/>
        </w:rPr>
      </w:pPr>
    </w:p>
    <w:p w:rsidR="00737FDF" w:rsidRPr="00737FDF" w:rsidRDefault="00737FDF" w:rsidP="00737FDF">
      <w:pPr>
        <w:spacing w:before="100" w:beforeAutospacing="1" w:after="100" w:afterAutospacing="1"/>
        <w:rPr>
          <w:rFonts w:eastAsia="Times New Roman"/>
        </w:rPr>
      </w:pPr>
      <w:r w:rsidRPr="00737FDF">
        <w:rPr>
          <w:rFonts w:eastAsia="Times New Roman"/>
        </w:rPr>
        <w:t> </w:t>
      </w:r>
    </w:p>
    <w:p w:rsidR="00737FDF" w:rsidRPr="00737FDF" w:rsidRDefault="00737FDF" w:rsidP="00737FDF">
      <w:pPr>
        <w:rPr>
          <w:rFonts w:eastAsia="Times New Roman"/>
        </w:rPr>
      </w:pPr>
    </w:p>
    <w:p w:rsidR="00737FDF" w:rsidRPr="00115417" w:rsidRDefault="00737FDF" w:rsidP="00737FDF">
      <w:pPr>
        <w:rPr>
          <w:rFonts w:eastAsia="Times New Roman"/>
        </w:rPr>
      </w:pPr>
    </w:p>
    <w:p w:rsidR="00737FDF" w:rsidRPr="00115417" w:rsidRDefault="00737FDF" w:rsidP="00737FDF">
      <w:pPr>
        <w:rPr>
          <w:rFonts w:eastAsia="Times New Roman"/>
        </w:rPr>
      </w:pPr>
    </w:p>
    <w:p w:rsidR="006B0BF9" w:rsidRPr="00115417" w:rsidRDefault="00DC27C6"/>
    <w:sectPr w:rsidR="006B0BF9" w:rsidRPr="00115417"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1174C"/>
    <w:multiLevelType w:val="hybridMultilevel"/>
    <w:tmpl w:val="DB5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25420"/>
    <w:multiLevelType w:val="hybridMultilevel"/>
    <w:tmpl w:val="202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DF"/>
    <w:rsid w:val="00115417"/>
    <w:rsid w:val="00737FDF"/>
    <w:rsid w:val="00871EF5"/>
    <w:rsid w:val="008D78A2"/>
    <w:rsid w:val="00CA7400"/>
    <w:rsid w:val="00CE390F"/>
    <w:rsid w:val="00DC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EE1F0"/>
  <w14:defaultImageDpi w14:val="32767"/>
  <w15:chartTrackingRefBased/>
  <w15:docId w15:val="{C8D0AF41-9EA2-2A45-A2E0-C82E86DA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FD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5417"/>
    <w:pPr>
      <w:ind w:left="720"/>
      <w:contextualSpacing/>
    </w:pPr>
  </w:style>
  <w:style w:type="paragraph" w:styleId="HTMLPreformatted">
    <w:name w:val="HTML Preformatted"/>
    <w:basedOn w:val="Normal"/>
    <w:link w:val="HTMLPreformattedChar"/>
    <w:uiPriority w:val="99"/>
    <w:semiHidden/>
    <w:unhideWhenUsed/>
    <w:rsid w:val="0011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54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1512">
      <w:bodyDiv w:val="1"/>
      <w:marLeft w:val="0"/>
      <w:marRight w:val="0"/>
      <w:marTop w:val="0"/>
      <w:marBottom w:val="0"/>
      <w:divBdr>
        <w:top w:val="none" w:sz="0" w:space="0" w:color="auto"/>
        <w:left w:val="none" w:sz="0" w:space="0" w:color="auto"/>
        <w:bottom w:val="none" w:sz="0" w:space="0" w:color="auto"/>
        <w:right w:val="none" w:sz="0" w:space="0" w:color="auto"/>
      </w:divBdr>
    </w:div>
    <w:div w:id="373164715">
      <w:bodyDiv w:val="1"/>
      <w:marLeft w:val="0"/>
      <w:marRight w:val="0"/>
      <w:marTop w:val="0"/>
      <w:marBottom w:val="0"/>
      <w:divBdr>
        <w:top w:val="none" w:sz="0" w:space="0" w:color="auto"/>
        <w:left w:val="none" w:sz="0" w:space="0" w:color="auto"/>
        <w:bottom w:val="none" w:sz="0" w:space="0" w:color="auto"/>
        <w:right w:val="none" w:sz="0" w:space="0" w:color="auto"/>
      </w:divBdr>
    </w:div>
    <w:div w:id="416173270">
      <w:bodyDiv w:val="1"/>
      <w:marLeft w:val="0"/>
      <w:marRight w:val="0"/>
      <w:marTop w:val="0"/>
      <w:marBottom w:val="0"/>
      <w:divBdr>
        <w:top w:val="none" w:sz="0" w:space="0" w:color="auto"/>
        <w:left w:val="none" w:sz="0" w:space="0" w:color="auto"/>
        <w:bottom w:val="none" w:sz="0" w:space="0" w:color="auto"/>
        <w:right w:val="none" w:sz="0" w:space="0" w:color="auto"/>
      </w:divBdr>
    </w:div>
    <w:div w:id="429274552">
      <w:bodyDiv w:val="1"/>
      <w:marLeft w:val="0"/>
      <w:marRight w:val="0"/>
      <w:marTop w:val="0"/>
      <w:marBottom w:val="0"/>
      <w:divBdr>
        <w:top w:val="none" w:sz="0" w:space="0" w:color="auto"/>
        <w:left w:val="none" w:sz="0" w:space="0" w:color="auto"/>
        <w:bottom w:val="none" w:sz="0" w:space="0" w:color="auto"/>
        <w:right w:val="none" w:sz="0" w:space="0" w:color="auto"/>
      </w:divBdr>
    </w:div>
    <w:div w:id="439567531">
      <w:bodyDiv w:val="1"/>
      <w:marLeft w:val="0"/>
      <w:marRight w:val="0"/>
      <w:marTop w:val="0"/>
      <w:marBottom w:val="0"/>
      <w:divBdr>
        <w:top w:val="none" w:sz="0" w:space="0" w:color="auto"/>
        <w:left w:val="none" w:sz="0" w:space="0" w:color="auto"/>
        <w:bottom w:val="none" w:sz="0" w:space="0" w:color="auto"/>
        <w:right w:val="none" w:sz="0" w:space="0" w:color="auto"/>
      </w:divBdr>
    </w:div>
    <w:div w:id="471941633">
      <w:bodyDiv w:val="1"/>
      <w:marLeft w:val="0"/>
      <w:marRight w:val="0"/>
      <w:marTop w:val="0"/>
      <w:marBottom w:val="0"/>
      <w:divBdr>
        <w:top w:val="none" w:sz="0" w:space="0" w:color="auto"/>
        <w:left w:val="none" w:sz="0" w:space="0" w:color="auto"/>
        <w:bottom w:val="none" w:sz="0" w:space="0" w:color="auto"/>
        <w:right w:val="none" w:sz="0" w:space="0" w:color="auto"/>
      </w:divBdr>
    </w:div>
    <w:div w:id="690684692">
      <w:bodyDiv w:val="1"/>
      <w:marLeft w:val="0"/>
      <w:marRight w:val="0"/>
      <w:marTop w:val="0"/>
      <w:marBottom w:val="0"/>
      <w:divBdr>
        <w:top w:val="none" w:sz="0" w:space="0" w:color="auto"/>
        <w:left w:val="none" w:sz="0" w:space="0" w:color="auto"/>
        <w:bottom w:val="none" w:sz="0" w:space="0" w:color="auto"/>
        <w:right w:val="none" w:sz="0" w:space="0" w:color="auto"/>
      </w:divBdr>
    </w:div>
    <w:div w:id="817309650">
      <w:bodyDiv w:val="1"/>
      <w:marLeft w:val="0"/>
      <w:marRight w:val="0"/>
      <w:marTop w:val="0"/>
      <w:marBottom w:val="0"/>
      <w:divBdr>
        <w:top w:val="none" w:sz="0" w:space="0" w:color="auto"/>
        <w:left w:val="none" w:sz="0" w:space="0" w:color="auto"/>
        <w:bottom w:val="none" w:sz="0" w:space="0" w:color="auto"/>
        <w:right w:val="none" w:sz="0" w:space="0" w:color="auto"/>
      </w:divBdr>
    </w:div>
    <w:div w:id="834108183">
      <w:bodyDiv w:val="1"/>
      <w:marLeft w:val="0"/>
      <w:marRight w:val="0"/>
      <w:marTop w:val="0"/>
      <w:marBottom w:val="0"/>
      <w:divBdr>
        <w:top w:val="none" w:sz="0" w:space="0" w:color="auto"/>
        <w:left w:val="none" w:sz="0" w:space="0" w:color="auto"/>
        <w:bottom w:val="none" w:sz="0" w:space="0" w:color="auto"/>
        <w:right w:val="none" w:sz="0" w:space="0" w:color="auto"/>
      </w:divBdr>
    </w:div>
    <w:div w:id="939944986">
      <w:bodyDiv w:val="1"/>
      <w:marLeft w:val="0"/>
      <w:marRight w:val="0"/>
      <w:marTop w:val="0"/>
      <w:marBottom w:val="0"/>
      <w:divBdr>
        <w:top w:val="none" w:sz="0" w:space="0" w:color="auto"/>
        <w:left w:val="none" w:sz="0" w:space="0" w:color="auto"/>
        <w:bottom w:val="none" w:sz="0" w:space="0" w:color="auto"/>
        <w:right w:val="none" w:sz="0" w:space="0" w:color="auto"/>
      </w:divBdr>
    </w:div>
    <w:div w:id="940380137">
      <w:bodyDiv w:val="1"/>
      <w:marLeft w:val="0"/>
      <w:marRight w:val="0"/>
      <w:marTop w:val="0"/>
      <w:marBottom w:val="0"/>
      <w:divBdr>
        <w:top w:val="none" w:sz="0" w:space="0" w:color="auto"/>
        <w:left w:val="none" w:sz="0" w:space="0" w:color="auto"/>
        <w:bottom w:val="none" w:sz="0" w:space="0" w:color="auto"/>
        <w:right w:val="none" w:sz="0" w:space="0" w:color="auto"/>
      </w:divBdr>
    </w:div>
    <w:div w:id="1176572089">
      <w:bodyDiv w:val="1"/>
      <w:marLeft w:val="0"/>
      <w:marRight w:val="0"/>
      <w:marTop w:val="0"/>
      <w:marBottom w:val="0"/>
      <w:divBdr>
        <w:top w:val="none" w:sz="0" w:space="0" w:color="auto"/>
        <w:left w:val="none" w:sz="0" w:space="0" w:color="auto"/>
        <w:bottom w:val="none" w:sz="0" w:space="0" w:color="auto"/>
        <w:right w:val="none" w:sz="0" w:space="0" w:color="auto"/>
      </w:divBdr>
    </w:div>
    <w:div w:id="1178665388">
      <w:bodyDiv w:val="1"/>
      <w:marLeft w:val="0"/>
      <w:marRight w:val="0"/>
      <w:marTop w:val="0"/>
      <w:marBottom w:val="0"/>
      <w:divBdr>
        <w:top w:val="none" w:sz="0" w:space="0" w:color="auto"/>
        <w:left w:val="none" w:sz="0" w:space="0" w:color="auto"/>
        <w:bottom w:val="none" w:sz="0" w:space="0" w:color="auto"/>
        <w:right w:val="none" w:sz="0" w:space="0" w:color="auto"/>
      </w:divBdr>
    </w:div>
    <w:div w:id="1282032354">
      <w:bodyDiv w:val="1"/>
      <w:marLeft w:val="0"/>
      <w:marRight w:val="0"/>
      <w:marTop w:val="0"/>
      <w:marBottom w:val="0"/>
      <w:divBdr>
        <w:top w:val="none" w:sz="0" w:space="0" w:color="auto"/>
        <w:left w:val="none" w:sz="0" w:space="0" w:color="auto"/>
        <w:bottom w:val="none" w:sz="0" w:space="0" w:color="auto"/>
        <w:right w:val="none" w:sz="0" w:space="0" w:color="auto"/>
      </w:divBdr>
    </w:div>
    <w:div w:id="1328245286">
      <w:bodyDiv w:val="1"/>
      <w:marLeft w:val="0"/>
      <w:marRight w:val="0"/>
      <w:marTop w:val="0"/>
      <w:marBottom w:val="0"/>
      <w:divBdr>
        <w:top w:val="none" w:sz="0" w:space="0" w:color="auto"/>
        <w:left w:val="none" w:sz="0" w:space="0" w:color="auto"/>
        <w:bottom w:val="none" w:sz="0" w:space="0" w:color="auto"/>
        <w:right w:val="none" w:sz="0" w:space="0" w:color="auto"/>
      </w:divBdr>
    </w:div>
    <w:div w:id="1508711307">
      <w:bodyDiv w:val="1"/>
      <w:marLeft w:val="0"/>
      <w:marRight w:val="0"/>
      <w:marTop w:val="0"/>
      <w:marBottom w:val="0"/>
      <w:divBdr>
        <w:top w:val="none" w:sz="0" w:space="0" w:color="auto"/>
        <w:left w:val="none" w:sz="0" w:space="0" w:color="auto"/>
        <w:bottom w:val="none" w:sz="0" w:space="0" w:color="auto"/>
        <w:right w:val="none" w:sz="0" w:space="0" w:color="auto"/>
      </w:divBdr>
    </w:div>
    <w:div w:id="1538080174">
      <w:bodyDiv w:val="1"/>
      <w:marLeft w:val="0"/>
      <w:marRight w:val="0"/>
      <w:marTop w:val="0"/>
      <w:marBottom w:val="0"/>
      <w:divBdr>
        <w:top w:val="none" w:sz="0" w:space="0" w:color="auto"/>
        <w:left w:val="none" w:sz="0" w:space="0" w:color="auto"/>
        <w:bottom w:val="none" w:sz="0" w:space="0" w:color="auto"/>
        <w:right w:val="none" w:sz="0" w:space="0" w:color="auto"/>
      </w:divBdr>
    </w:div>
    <w:div w:id="1641835924">
      <w:bodyDiv w:val="1"/>
      <w:marLeft w:val="0"/>
      <w:marRight w:val="0"/>
      <w:marTop w:val="0"/>
      <w:marBottom w:val="0"/>
      <w:divBdr>
        <w:top w:val="none" w:sz="0" w:space="0" w:color="auto"/>
        <w:left w:val="none" w:sz="0" w:space="0" w:color="auto"/>
        <w:bottom w:val="none" w:sz="0" w:space="0" w:color="auto"/>
        <w:right w:val="none" w:sz="0" w:space="0" w:color="auto"/>
      </w:divBdr>
    </w:div>
    <w:div w:id="1837190741">
      <w:bodyDiv w:val="1"/>
      <w:marLeft w:val="0"/>
      <w:marRight w:val="0"/>
      <w:marTop w:val="0"/>
      <w:marBottom w:val="0"/>
      <w:divBdr>
        <w:top w:val="none" w:sz="0" w:space="0" w:color="auto"/>
        <w:left w:val="none" w:sz="0" w:space="0" w:color="auto"/>
        <w:bottom w:val="none" w:sz="0" w:space="0" w:color="auto"/>
        <w:right w:val="none" w:sz="0" w:space="0" w:color="auto"/>
      </w:divBdr>
    </w:div>
    <w:div w:id="1940940973">
      <w:bodyDiv w:val="1"/>
      <w:marLeft w:val="0"/>
      <w:marRight w:val="0"/>
      <w:marTop w:val="0"/>
      <w:marBottom w:val="0"/>
      <w:divBdr>
        <w:top w:val="none" w:sz="0" w:space="0" w:color="auto"/>
        <w:left w:val="none" w:sz="0" w:space="0" w:color="auto"/>
        <w:bottom w:val="none" w:sz="0" w:space="0" w:color="auto"/>
        <w:right w:val="none" w:sz="0" w:space="0" w:color="auto"/>
      </w:divBdr>
    </w:div>
    <w:div w:id="2028020994">
      <w:bodyDiv w:val="1"/>
      <w:marLeft w:val="0"/>
      <w:marRight w:val="0"/>
      <w:marTop w:val="0"/>
      <w:marBottom w:val="0"/>
      <w:divBdr>
        <w:top w:val="none" w:sz="0" w:space="0" w:color="auto"/>
        <w:left w:val="none" w:sz="0" w:space="0" w:color="auto"/>
        <w:bottom w:val="none" w:sz="0" w:space="0" w:color="auto"/>
        <w:right w:val="none" w:sz="0" w:space="0" w:color="auto"/>
      </w:divBdr>
    </w:div>
    <w:div w:id="2122072445">
      <w:bodyDiv w:val="1"/>
      <w:marLeft w:val="0"/>
      <w:marRight w:val="0"/>
      <w:marTop w:val="0"/>
      <w:marBottom w:val="0"/>
      <w:divBdr>
        <w:top w:val="none" w:sz="0" w:space="0" w:color="auto"/>
        <w:left w:val="none" w:sz="0" w:space="0" w:color="auto"/>
        <w:bottom w:val="none" w:sz="0" w:space="0" w:color="auto"/>
        <w:right w:val="none" w:sz="0" w:space="0" w:color="auto"/>
      </w:divBdr>
    </w:div>
    <w:div w:id="2133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2020-02-25T19:59:00Z</dcterms:created>
  <dcterms:modified xsi:type="dcterms:W3CDTF">2020-02-27T17:29:00Z</dcterms:modified>
</cp:coreProperties>
</file>