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4CF" w:rsidRDefault="007944CF" w:rsidP="007944CF">
      <w:pPr>
        <w:pStyle w:val="NormalWeb"/>
      </w:pPr>
      <w:r>
        <w:rPr>
          <w:rStyle w:val="Strong"/>
          <w:rFonts w:ascii="Arial" w:hAnsi="Arial" w:cs="Arial"/>
          <w:color w:val="800000"/>
        </w:rPr>
        <w:t>OMB EXTENDS AUDIT REPORTING DEADLINE BY SIX MONTHS - REAC WILL FOLLOW GUIDANCE</w:t>
      </w:r>
    </w:p>
    <w:p w:rsidR="007944CF" w:rsidRDefault="007944CF" w:rsidP="007944CF">
      <w:pPr>
        <w:pStyle w:val="NormalWeb"/>
      </w:pPr>
      <w:r>
        <w:rPr>
          <w:rStyle w:val="Strong"/>
          <w:rFonts w:ascii="Arial" w:hAnsi="Arial" w:cs="Arial"/>
          <w:color w:val="800000"/>
        </w:rPr>
        <w:t>Source:  BDO PHA Finance</w:t>
      </w:r>
    </w:p>
    <w:p w:rsidR="00887B60" w:rsidRDefault="007944CF" w:rsidP="007944CF">
      <w:r>
        <w:rPr>
          <w:rFonts w:ascii="Arial" w:hAnsi="Arial" w:cs="Arial"/>
        </w:rPr>
        <w:t xml:space="preserve">Awarding agencies (HUD), in their capacity as cognizant or oversight agencies for audit, should allow recipients and </w:t>
      </w:r>
      <w:proofErr w:type="spellStart"/>
      <w:r>
        <w:rPr>
          <w:rFonts w:ascii="Arial" w:hAnsi="Arial" w:cs="Arial"/>
        </w:rPr>
        <w:t>subrecipients</w:t>
      </w:r>
      <w:proofErr w:type="spellEnd"/>
      <w:r>
        <w:rPr>
          <w:rFonts w:ascii="Arial" w:hAnsi="Arial" w:cs="Arial"/>
        </w:rPr>
        <w:t xml:space="preserve"> that have not yet filed their single audits with the Federal Audit Clearinghouse as of the date of the issuance of this memorandum that have fiscal year-ends through June 30, 2020, to delay the completion and submission of the Single Audit reporting package, as required under Subpart F of 2 CFR § 200.501 -Audit Requirements, to six (6) months beyond the normal due date. No further action by awarding agencies is required to enact this extension. This extension does not require individual recipients and </w:t>
      </w:r>
      <w:proofErr w:type="spellStart"/>
      <w:r>
        <w:rPr>
          <w:rFonts w:ascii="Arial" w:hAnsi="Arial" w:cs="Arial"/>
        </w:rPr>
        <w:t>subrecipients</w:t>
      </w:r>
      <w:proofErr w:type="spellEnd"/>
      <w:r>
        <w:rPr>
          <w:rFonts w:ascii="Arial" w:hAnsi="Arial" w:cs="Arial"/>
        </w:rPr>
        <w:t xml:space="preserve"> to seek approval for the extension by the cognizant or oversight agency for audit; however, recipients and </w:t>
      </w:r>
      <w:proofErr w:type="spellStart"/>
      <w:r>
        <w:rPr>
          <w:rFonts w:ascii="Arial" w:hAnsi="Arial" w:cs="Arial"/>
        </w:rPr>
        <w:t>subrecipients</w:t>
      </w:r>
      <w:proofErr w:type="spellEnd"/>
      <w:r>
        <w:rPr>
          <w:rFonts w:ascii="Arial" w:hAnsi="Arial" w:cs="Arial"/>
        </w:rPr>
        <w:t xml:space="preserve"> should maintain documentation of the reason for the delayed filing. Recipients and </w:t>
      </w:r>
      <w:proofErr w:type="spellStart"/>
      <w:r>
        <w:rPr>
          <w:rFonts w:ascii="Arial" w:hAnsi="Arial" w:cs="Arial"/>
        </w:rPr>
        <w:t>subrecipients</w:t>
      </w:r>
      <w:proofErr w:type="spellEnd"/>
      <w:r>
        <w:rPr>
          <w:rFonts w:ascii="Arial" w:hAnsi="Arial" w:cs="Arial"/>
        </w:rPr>
        <w:t xml:space="preserve"> taking advantage of this extension would still qualify as a "low-risk </w:t>
      </w:r>
      <w:proofErr w:type="spellStart"/>
      <w:r>
        <w:rPr>
          <w:rFonts w:ascii="Arial" w:hAnsi="Arial" w:cs="Arial"/>
        </w:rPr>
        <w:t>auditee</w:t>
      </w:r>
      <w:proofErr w:type="spellEnd"/>
      <w:r>
        <w:rPr>
          <w:rFonts w:ascii="Arial" w:hAnsi="Arial" w:cs="Arial"/>
        </w:rPr>
        <w:t xml:space="preserve">" under the criteria of 2 CFR § 200.520 (a)- Criteria for a low-risk </w:t>
      </w:r>
      <w:proofErr w:type="spellStart"/>
      <w:r>
        <w:rPr>
          <w:rFonts w:ascii="Arial" w:hAnsi="Arial" w:cs="Arial"/>
        </w:rPr>
        <w:t>auditee</w:t>
      </w:r>
      <w:proofErr w:type="spellEnd"/>
      <w:r>
        <w:rPr>
          <w:rFonts w:ascii="Arial" w:hAnsi="Arial" w:cs="Arial"/>
        </w:rPr>
        <w:t xml:space="preserve">. </w:t>
      </w:r>
      <w:r>
        <w:br/>
      </w:r>
      <w:bookmarkStart w:id="0" w:name="_GoBack"/>
      <w:bookmarkEnd w:id="0"/>
    </w:p>
    <w:sectPr w:rsidR="00887B60" w:rsidSect="00FF09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4CF"/>
    <w:rsid w:val="007944CF"/>
    <w:rsid w:val="00887B60"/>
    <w:rsid w:val="00F3128A"/>
    <w:rsid w:val="00FF095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E04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4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44C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944C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4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44C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944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963</Characters>
  <Application>Microsoft Macintosh Word</Application>
  <DocSecurity>0</DocSecurity>
  <Lines>8</Lines>
  <Paragraphs>2</Paragraphs>
  <ScaleCrop>false</ScaleCrop>
  <Company>Texas Housing Association</Company>
  <LinksUpToDate>false</LinksUpToDate>
  <CharactersWithSpaces>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bryant</dc:creator>
  <cp:keywords/>
  <dc:description/>
  <cp:lastModifiedBy>linda bryant</cp:lastModifiedBy>
  <cp:revision>1</cp:revision>
  <dcterms:created xsi:type="dcterms:W3CDTF">2020-03-26T19:22:00Z</dcterms:created>
  <dcterms:modified xsi:type="dcterms:W3CDTF">2020-03-26T19:23:00Z</dcterms:modified>
</cp:coreProperties>
</file>