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9B" w:rsidRPr="002F139B" w:rsidRDefault="002F139B" w:rsidP="002F139B">
      <w:pPr>
        <w:autoSpaceDE w:val="0"/>
        <w:autoSpaceDN w:val="0"/>
        <w:adjustRightInd w:val="0"/>
        <w:spacing w:after="0" w:line="240" w:lineRule="auto"/>
        <w:jc w:val="center"/>
        <w:rPr>
          <w:rFonts w:cstheme="minorHAnsi"/>
          <w:b/>
          <w:sz w:val="24"/>
          <w:szCs w:val="24"/>
        </w:rPr>
      </w:pPr>
      <w:r w:rsidRPr="002F139B">
        <w:rPr>
          <w:rFonts w:cstheme="minorHAnsi"/>
          <w:b/>
          <w:sz w:val="24"/>
          <w:szCs w:val="24"/>
        </w:rPr>
        <w:t>Request for Proposals</w:t>
      </w:r>
    </w:p>
    <w:p w:rsidR="002F139B" w:rsidRPr="002F139B" w:rsidRDefault="002F139B" w:rsidP="002F139B">
      <w:pPr>
        <w:autoSpaceDE w:val="0"/>
        <w:autoSpaceDN w:val="0"/>
        <w:adjustRightInd w:val="0"/>
        <w:spacing w:after="0" w:line="240" w:lineRule="auto"/>
        <w:jc w:val="center"/>
        <w:rPr>
          <w:rFonts w:cstheme="minorHAnsi"/>
          <w:b/>
          <w:sz w:val="24"/>
          <w:szCs w:val="24"/>
        </w:rPr>
      </w:pPr>
      <w:r w:rsidRPr="002F139B">
        <w:rPr>
          <w:rFonts w:cstheme="minorHAnsi"/>
          <w:b/>
          <w:sz w:val="24"/>
          <w:szCs w:val="24"/>
        </w:rPr>
        <w:t>Phase I Environmental Site Assessment</w:t>
      </w:r>
    </w:p>
    <w:p w:rsidR="002F139B" w:rsidRPr="002F139B" w:rsidRDefault="002F139B" w:rsidP="002F139B">
      <w:pPr>
        <w:autoSpaceDE w:val="0"/>
        <w:autoSpaceDN w:val="0"/>
        <w:adjustRightInd w:val="0"/>
        <w:spacing w:after="0" w:line="240" w:lineRule="auto"/>
        <w:jc w:val="center"/>
        <w:rPr>
          <w:rFonts w:cstheme="minorHAnsi"/>
          <w:b/>
          <w:sz w:val="24"/>
          <w:szCs w:val="24"/>
        </w:rPr>
      </w:pPr>
      <w:r w:rsidRPr="002F139B">
        <w:rPr>
          <w:rFonts w:cstheme="minorHAnsi"/>
          <w:b/>
          <w:sz w:val="24"/>
          <w:szCs w:val="24"/>
        </w:rPr>
        <w:t>Housing Authority of Texarkana TX</w:t>
      </w:r>
    </w:p>
    <w:p w:rsidR="002F139B" w:rsidRPr="002F139B" w:rsidRDefault="002F139B" w:rsidP="002F139B">
      <w:pPr>
        <w:autoSpaceDE w:val="0"/>
        <w:autoSpaceDN w:val="0"/>
        <w:adjustRightInd w:val="0"/>
        <w:spacing w:after="0" w:line="240" w:lineRule="auto"/>
        <w:jc w:val="center"/>
        <w:rPr>
          <w:rFonts w:cstheme="minorHAnsi"/>
          <w:b/>
          <w:sz w:val="24"/>
          <w:szCs w:val="24"/>
        </w:rPr>
      </w:pPr>
    </w:p>
    <w:p w:rsidR="002F139B" w:rsidRDefault="002F139B" w:rsidP="009A65BC">
      <w:pPr>
        <w:autoSpaceDE w:val="0"/>
        <w:autoSpaceDN w:val="0"/>
        <w:adjustRightInd w:val="0"/>
        <w:spacing w:after="0" w:line="240" w:lineRule="auto"/>
        <w:rPr>
          <w:rFonts w:cstheme="minorHAnsi"/>
          <w:sz w:val="24"/>
          <w:szCs w:val="24"/>
        </w:rPr>
      </w:pPr>
    </w:p>
    <w:p w:rsidR="009A65BC" w:rsidRDefault="009A65BC" w:rsidP="009A65BC">
      <w:pPr>
        <w:autoSpaceDE w:val="0"/>
        <w:autoSpaceDN w:val="0"/>
        <w:adjustRightInd w:val="0"/>
        <w:spacing w:after="0" w:line="240" w:lineRule="auto"/>
        <w:rPr>
          <w:rFonts w:cstheme="minorHAnsi"/>
          <w:sz w:val="24"/>
          <w:szCs w:val="24"/>
        </w:rPr>
      </w:pPr>
      <w:r w:rsidRPr="00500786">
        <w:rPr>
          <w:rFonts w:cstheme="minorHAnsi"/>
          <w:sz w:val="24"/>
          <w:szCs w:val="24"/>
        </w:rPr>
        <w:t xml:space="preserve">The Housing Authority of the City of Texarkana, Texas (HATT) is requesting Proposals to provide a Phase I Environmental Site Assessment for </w:t>
      </w:r>
      <w:r w:rsidR="00244D23">
        <w:rPr>
          <w:rFonts w:cstheme="minorHAnsi"/>
          <w:sz w:val="24"/>
          <w:szCs w:val="24"/>
        </w:rPr>
        <w:t xml:space="preserve">each </w:t>
      </w:r>
      <w:r w:rsidRPr="00500786">
        <w:rPr>
          <w:rFonts w:cstheme="minorHAnsi"/>
          <w:sz w:val="24"/>
          <w:szCs w:val="24"/>
        </w:rPr>
        <w:t>the following HATT Properties:</w:t>
      </w:r>
    </w:p>
    <w:p w:rsidR="004D5DFB" w:rsidRDefault="004D5DFB" w:rsidP="009A65BC">
      <w:pPr>
        <w:autoSpaceDE w:val="0"/>
        <w:autoSpaceDN w:val="0"/>
        <w:adjustRightInd w:val="0"/>
        <w:spacing w:after="0" w:line="240" w:lineRule="auto"/>
        <w:rPr>
          <w:rFonts w:cstheme="minorHAnsi"/>
          <w:sz w:val="24"/>
          <w:szCs w:val="24"/>
        </w:rPr>
      </w:pPr>
    </w:p>
    <w:p w:rsidR="004D5DFB" w:rsidRDefault="004D5DFB" w:rsidP="009A65BC">
      <w:pPr>
        <w:autoSpaceDE w:val="0"/>
        <w:autoSpaceDN w:val="0"/>
        <w:adjustRightInd w:val="0"/>
        <w:spacing w:after="0" w:line="240" w:lineRule="auto"/>
        <w:rPr>
          <w:rFonts w:cstheme="minorHAnsi"/>
          <w:sz w:val="24"/>
          <w:szCs w:val="24"/>
        </w:rPr>
      </w:pPr>
    </w:p>
    <w:p w:rsidR="004D5DFB" w:rsidRPr="004D5DFB" w:rsidRDefault="004D5DFB" w:rsidP="004D5DFB">
      <w:pPr>
        <w:pStyle w:val="ListParagraph"/>
        <w:numPr>
          <w:ilvl w:val="0"/>
          <w:numId w:val="4"/>
        </w:numPr>
        <w:autoSpaceDE w:val="0"/>
        <w:autoSpaceDN w:val="0"/>
        <w:adjustRightInd w:val="0"/>
        <w:spacing w:after="0" w:line="240" w:lineRule="auto"/>
        <w:rPr>
          <w:rFonts w:cstheme="minorHAnsi"/>
          <w:sz w:val="24"/>
          <w:szCs w:val="24"/>
        </w:rPr>
      </w:pPr>
      <w:r w:rsidRPr="004D5DFB">
        <w:rPr>
          <w:rFonts w:cstheme="minorHAnsi"/>
          <w:sz w:val="24"/>
          <w:szCs w:val="24"/>
        </w:rPr>
        <w:t xml:space="preserve">Oaks at </w:t>
      </w:r>
      <w:proofErr w:type="spellStart"/>
      <w:r w:rsidRPr="004D5DFB">
        <w:rPr>
          <w:rFonts w:cstheme="minorHAnsi"/>
          <w:sz w:val="24"/>
          <w:szCs w:val="24"/>
        </w:rPr>
        <w:t>Rosehill</w:t>
      </w:r>
      <w:proofErr w:type="spellEnd"/>
      <w:r w:rsidRPr="004D5DFB">
        <w:rPr>
          <w:rFonts w:cstheme="minorHAnsi"/>
          <w:sz w:val="24"/>
          <w:szCs w:val="24"/>
        </w:rPr>
        <w:tab/>
      </w:r>
      <w:r w:rsidRPr="004D5DFB">
        <w:rPr>
          <w:rFonts w:cstheme="minorHAnsi"/>
          <w:sz w:val="24"/>
          <w:szCs w:val="24"/>
        </w:rPr>
        <w:tab/>
        <w:t>2100 W. 12</w:t>
      </w:r>
      <w:r w:rsidRPr="004D5DFB">
        <w:rPr>
          <w:rFonts w:cstheme="minorHAnsi"/>
          <w:sz w:val="24"/>
          <w:szCs w:val="24"/>
          <w:vertAlign w:val="superscript"/>
        </w:rPr>
        <w:t>th</w:t>
      </w:r>
      <w:r w:rsidRPr="004D5DFB">
        <w:rPr>
          <w:rFonts w:cstheme="minorHAnsi"/>
          <w:sz w:val="24"/>
          <w:szCs w:val="24"/>
        </w:rPr>
        <w:t xml:space="preserve"> Street, Texarkana TX</w:t>
      </w:r>
    </w:p>
    <w:p w:rsidR="004D5DFB" w:rsidRDefault="004D5DFB" w:rsidP="009A65BC">
      <w:pPr>
        <w:autoSpaceDE w:val="0"/>
        <w:autoSpaceDN w:val="0"/>
        <w:adjustRightInd w:val="0"/>
        <w:spacing w:after="0" w:line="240" w:lineRule="auto"/>
        <w:rPr>
          <w:rFonts w:cstheme="minorHAnsi"/>
          <w:sz w:val="24"/>
          <w:szCs w:val="24"/>
        </w:rPr>
      </w:pPr>
    </w:p>
    <w:p w:rsidR="004D5DFB" w:rsidRPr="004D5DFB" w:rsidRDefault="004D5DFB" w:rsidP="004D5DFB">
      <w:pPr>
        <w:pStyle w:val="ListParagraph"/>
        <w:numPr>
          <w:ilvl w:val="0"/>
          <w:numId w:val="4"/>
        </w:numPr>
        <w:autoSpaceDE w:val="0"/>
        <w:autoSpaceDN w:val="0"/>
        <w:adjustRightInd w:val="0"/>
        <w:spacing w:after="0" w:line="240" w:lineRule="auto"/>
        <w:rPr>
          <w:rFonts w:cstheme="minorHAnsi"/>
          <w:sz w:val="24"/>
          <w:szCs w:val="24"/>
        </w:rPr>
      </w:pPr>
      <w:r w:rsidRPr="004D5DFB">
        <w:rPr>
          <w:rFonts w:cstheme="minorHAnsi"/>
          <w:sz w:val="24"/>
          <w:szCs w:val="24"/>
        </w:rPr>
        <w:t xml:space="preserve">Pecan Ridge at </w:t>
      </w:r>
      <w:proofErr w:type="spellStart"/>
      <w:r w:rsidRPr="004D5DFB">
        <w:rPr>
          <w:rFonts w:cstheme="minorHAnsi"/>
          <w:sz w:val="24"/>
          <w:szCs w:val="24"/>
        </w:rPr>
        <w:t>Rosehill</w:t>
      </w:r>
      <w:proofErr w:type="spellEnd"/>
      <w:r w:rsidRPr="004D5DFB">
        <w:rPr>
          <w:rFonts w:cstheme="minorHAnsi"/>
          <w:sz w:val="24"/>
          <w:szCs w:val="24"/>
        </w:rPr>
        <w:tab/>
        <w:t>2210 W. 15</w:t>
      </w:r>
      <w:r w:rsidRPr="004D5DFB">
        <w:rPr>
          <w:rFonts w:cstheme="minorHAnsi"/>
          <w:sz w:val="24"/>
          <w:szCs w:val="24"/>
          <w:vertAlign w:val="superscript"/>
        </w:rPr>
        <w:t>th</w:t>
      </w:r>
      <w:r w:rsidRPr="004D5DFB">
        <w:rPr>
          <w:rFonts w:cstheme="minorHAnsi"/>
          <w:sz w:val="24"/>
          <w:szCs w:val="24"/>
        </w:rPr>
        <w:t xml:space="preserve"> Street, Texarkana TX</w:t>
      </w:r>
    </w:p>
    <w:p w:rsidR="004D5DFB" w:rsidRDefault="004D5DFB" w:rsidP="009A65BC">
      <w:pPr>
        <w:autoSpaceDE w:val="0"/>
        <w:autoSpaceDN w:val="0"/>
        <w:adjustRightInd w:val="0"/>
        <w:spacing w:after="0" w:line="240" w:lineRule="auto"/>
        <w:rPr>
          <w:rFonts w:cstheme="minorHAnsi"/>
          <w:sz w:val="24"/>
          <w:szCs w:val="24"/>
        </w:rPr>
      </w:pPr>
    </w:p>
    <w:p w:rsidR="004D5DFB" w:rsidRPr="004D5DFB" w:rsidRDefault="004D5DFB" w:rsidP="004D5DFB">
      <w:pPr>
        <w:pStyle w:val="ListParagraph"/>
        <w:numPr>
          <w:ilvl w:val="0"/>
          <w:numId w:val="4"/>
        </w:numPr>
        <w:autoSpaceDE w:val="0"/>
        <w:autoSpaceDN w:val="0"/>
        <w:adjustRightInd w:val="0"/>
        <w:spacing w:after="0" w:line="240" w:lineRule="auto"/>
        <w:rPr>
          <w:rFonts w:cstheme="minorHAnsi"/>
          <w:sz w:val="24"/>
          <w:szCs w:val="24"/>
        </w:rPr>
      </w:pPr>
      <w:proofErr w:type="spellStart"/>
      <w:r w:rsidRPr="004D5DFB">
        <w:rPr>
          <w:rFonts w:cstheme="minorHAnsi"/>
          <w:sz w:val="24"/>
          <w:szCs w:val="24"/>
        </w:rPr>
        <w:t>Rosehill</w:t>
      </w:r>
      <w:proofErr w:type="spellEnd"/>
      <w:r w:rsidRPr="004D5DFB">
        <w:rPr>
          <w:rFonts w:cstheme="minorHAnsi"/>
          <w:sz w:val="24"/>
          <w:szCs w:val="24"/>
        </w:rPr>
        <w:t xml:space="preserve"> Ridge</w:t>
      </w:r>
      <w:r w:rsidRPr="004D5DFB">
        <w:rPr>
          <w:rFonts w:cstheme="minorHAnsi"/>
          <w:sz w:val="24"/>
          <w:szCs w:val="24"/>
        </w:rPr>
        <w:tab/>
      </w:r>
      <w:r w:rsidRPr="004D5DFB">
        <w:rPr>
          <w:rFonts w:cstheme="minorHAnsi"/>
          <w:sz w:val="24"/>
          <w:szCs w:val="24"/>
        </w:rPr>
        <w:tab/>
      </w:r>
      <w:r w:rsidRPr="004D5DFB">
        <w:rPr>
          <w:rFonts w:cstheme="minorHAnsi"/>
          <w:sz w:val="24"/>
          <w:szCs w:val="24"/>
        </w:rPr>
        <w:tab/>
        <w:t>1201 Stuckey Street, Texarkana TX</w:t>
      </w:r>
    </w:p>
    <w:p w:rsidR="004D5DFB" w:rsidRDefault="004D5DFB" w:rsidP="009A65BC">
      <w:pPr>
        <w:autoSpaceDE w:val="0"/>
        <w:autoSpaceDN w:val="0"/>
        <w:adjustRightInd w:val="0"/>
        <w:spacing w:after="0" w:line="240" w:lineRule="auto"/>
        <w:rPr>
          <w:rFonts w:cstheme="minorHAnsi"/>
          <w:sz w:val="24"/>
          <w:szCs w:val="24"/>
        </w:rPr>
      </w:pPr>
    </w:p>
    <w:p w:rsidR="009A65BC" w:rsidRPr="00500786" w:rsidRDefault="009A65BC" w:rsidP="009A65BC">
      <w:pPr>
        <w:autoSpaceDE w:val="0"/>
        <w:autoSpaceDN w:val="0"/>
        <w:adjustRightInd w:val="0"/>
        <w:spacing w:after="0" w:line="240" w:lineRule="auto"/>
        <w:rPr>
          <w:rFonts w:cstheme="minorHAnsi"/>
          <w:sz w:val="24"/>
          <w:szCs w:val="24"/>
        </w:rPr>
      </w:pPr>
    </w:p>
    <w:p w:rsidR="009A65BC" w:rsidRPr="00500786" w:rsidRDefault="009A65BC" w:rsidP="009A65BC">
      <w:pPr>
        <w:autoSpaceDE w:val="0"/>
        <w:autoSpaceDN w:val="0"/>
        <w:adjustRightInd w:val="0"/>
        <w:spacing w:after="0" w:line="240" w:lineRule="auto"/>
        <w:rPr>
          <w:rFonts w:cstheme="minorHAnsi"/>
          <w:sz w:val="24"/>
          <w:szCs w:val="24"/>
        </w:rPr>
      </w:pPr>
      <w:r w:rsidRPr="00500786">
        <w:rPr>
          <w:rFonts w:cstheme="minorHAnsi"/>
          <w:sz w:val="24"/>
          <w:szCs w:val="24"/>
        </w:rPr>
        <w:t>The required scope of services for the Phase I Environmental Site Assessment is as follows:</w:t>
      </w:r>
    </w:p>
    <w:p w:rsidR="009A65BC" w:rsidRPr="00500786" w:rsidRDefault="009A65BC" w:rsidP="009A65BC">
      <w:pPr>
        <w:autoSpaceDE w:val="0"/>
        <w:autoSpaceDN w:val="0"/>
        <w:adjustRightInd w:val="0"/>
        <w:spacing w:after="0" w:line="240" w:lineRule="auto"/>
        <w:rPr>
          <w:rFonts w:cstheme="minorHAnsi"/>
          <w:sz w:val="24"/>
          <w:szCs w:val="24"/>
        </w:rPr>
      </w:pPr>
    </w:p>
    <w:p w:rsidR="009A65BC" w:rsidRPr="00500786" w:rsidRDefault="009A65BC" w:rsidP="009A65BC">
      <w:pPr>
        <w:pStyle w:val="ListParagraph"/>
        <w:numPr>
          <w:ilvl w:val="0"/>
          <w:numId w:val="1"/>
        </w:numPr>
        <w:autoSpaceDE w:val="0"/>
        <w:autoSpaceDN w:val="0"/>
        <w:adjustRightInd w:val="0"/>
        <w:spacing w:after="0" w:line="240" w:lineRule="auto"/>
        <w:rPr>
          <w:rFonts w:cstheme="minorHAnsi"/>
          <w:sz w:val="24"/>
          <w:szCs w:val="24"/>
        </w:rPr>
      </w:pPr>
      <w:r w:rsidRPr="00500786">
        <w:rPr>
          <w:rFonts w:cstheme="minorHAnsi"/>
          <w:sz w:val="24"/>
          <w:szCs w:val="24"/>
        </w:rPr>
        <w:t>Conduct a literature, title and records review, including a review of historical aerial photography, to evaluate past land use on and near the site. Contact appropriate regulatory bodies to review applicable records and permits for the purpose of identifying any known adverse environmental conditions that exist or may have existed on or near the site.</w:t>
      </w:r>
    </w:p>
    <w:p w:rsidR="009A65BC" w:rsidRPr="00500786" w:rsidRDefault="009A65BC" w:rsidP="009A65BC">
      <w:pPr>
        <w:autoSpaceDE w:val="0"/>
        <w:autoSpaceDN w:val="0"/>
        <w:adjustRightInd w:val="0"/>
        <w:spacing w:after="0" w:line="240" w:lineRule="auto"/>
        <w:ind w:left="360"/>
        <w:rPr>
          <w:rFonts w:cstheme="minorHAnsi"/>
          <w:sz w:val="24"/>
          <w:szCs w:val="24"/>
        </w:rPr>
      </w:pPr>
    </w:p>
    <w:p w:rsidR="009A65BC" w:rsidRPr="00500786" w:rsidRDefault="009A65BC" w:rsidP="009A65BC">
      <w:pPr>
        <w:pStyle w:val="ListParagraph"/>
        <w:numPr>
          <w:ilvl w:val="0"/>
          <w:numId w:val="1"/>
        </w:numPr>
        <w:autoSpaceDE w:val="0"/>
        <w:autoSpaceDN w:val="0"/>
        <w:adjustRightInd w:val="0"/>
        <w:spacing w:after="0" w:line="240" w:lineRule="auto"/>
        <w:rPr>
          <w:rFonts w:cstheme="minorHAnsi"/>
          <w:sz w:val="24"/>
          <w:szCs w:val="24"/>
        </w:rPr>
      </w:pPr>
      <w:r w:rsidRPr="00500786">
        <w:rPr>
          <w:rFonts w:cstheme="minorHAnsi"/>
          <w:sz w:val="24"/>
          <w:szCs w:val="24"/>
        </w:rPr>
        <w:t>Visually observe the site and those properties within a ¼-mile radius to identify sensitive receptors, natural features, and any visible adverse environmental conditions that may potentially affect the site. The survey may also involve contacts and interviews with adjacent property owners, unless otherwise instructed. Visual observations will include a preliminary survey to evaluate the potential for the presence of hazardous substances on the site.</w:t>
      </w:r>
    </w:p>
    <w:p w:rsidR="009A65BC" w:rsidRPr="00500786" w:rsidRDefault="009A65BC" w:rsidP="009A65BC">
      <w:pPr>
        <w:autoSpaceDE w:val="0"/>
        <w:autoSpaceDN w:val="0"/>
        <w:adjustRightInd w:val="0"/>
        <w:spacing w:after="0" w:line="240" w:lineRule="auto"/>
        <w:ind w:left="360"/>
        <w:rPr>
          <w:rFonts w:cstheme="minorHAnsi"/>
          <w:sz w:val="24"/>
          <w:szCs w:val="24"/>
        </w:rPr>
      </w:pPr>
    </w:p>
    <w:p w:rsidR="00353543" w:rsidRPr="00500786" w:rsidRDefault="009A65BC" w:rsidP="009A65BC">
      <w:pPr>
        <w:pStyle w:val="ListParagraph"/>
        <w:numPr>
          <w:ilvl w:val="0"/>
          <w:numId w:val="1"/>
        </w:numPr>
        <w:autoSpaceDE w:val="0"/>
        <w:autoSpaceDN w:val="0"/>
        <w:adjustRightInd w:val="0"/>
        <w:spacing w:after="0" w:line="240" w:lineRule="auto"/>
        <w:rPr>
          <w:rFonts w:cstheme="minorHAnsi"/>
          <w:sz w:val="24"/>
          <w:szCs w:val="24"/>
        </w:rPr>
      </w:pPr>
      <w:r w:rsidRPr="00500786">
        <w:rPr>
          <w:rFonts w:cstheme="minorHAnsi"/>
          <w:sz w:val="24"/>
          <w:szCs w:val="24"/>
        </w:rPr>
        <w:t>Conduct the Environmental Site Assessment (ESA) in accordance with terms and provisions of the "Standard Practice for Environmental Site Assessments: Phase I Environmental Site Assessment Process," ASTM Standard 1527-13 (the ASTM Standard) published by the American Society of Testing and Materials, and the current Texas Department of Housing and Community Affairs (TDHCA) Real Estate Analysis Rules and Guidelines (§1.35).</w:t>
      </w:r>
    </w:p>
    <w:p w:rsidR="009A65BC" w:rsidRPr="00500786" w:rsidRDefault="009A65BC" w:rsidP="009A65BC">
      <w:pPr>
        <w:pStyle w:val="ListParagraph"/>
        <w:rPr>
          <w:rFonts w:cstheme="minorHAnsi"/>
          <w:sz w:val="24"/>
          <w:szCs w:val="24"/>
        </w:rPr>
      </w:pPr>
    </w:p>
    <w:p w:rsidR="009A65BC" w:rsidRDefault="009A65BC" w:rsidP="009A65BC">
      <w:pPr>
        <w:autoSpaceDE w:val="0"/>
        <w:autoSpaceDN w:val="0"/>
        <w:adjustRightInd w:val="0"/>
        <w:spacing w:after="0" w:line="240" w:lineRule="auto"/>
        <w:rPr>
          <w:rFonts w:cstheme="minorHAnsi"/>
          <w:sz w:val="24"/>
          <w:szCs w:val="24"/>
        </w:rPr>
      </w:pPr>
      <w:r w:rsidRPr="00500786">
        <w:rPr>
          <w:rFonts w:cstheme="minorHAnsi"/>
          <w:sz w:val="24"/>
          <w:szCs w:val="24"/>
        </w:rPr>
        <w:t>Respondents must submit the following:</w:t>
      </w:r>
    </w:p>
    <w:p w:rsidR="00471DF9" w:rsidRPr="00471DF9" w:rsidRDefault="00471DF9" w:rsidP="00471DF9">
      <w:pPr>
        <w:autoSpaceDE w:val="0"/>
        <w:autoSpaceDN w:val="0"/>
        <w:adjustRightInd w:val="0"/>
        <w:spacing w:after="0" w:line="240" w:lineRule="auto"/>
        <w:rPr>
          <w:rFonts w:cstheme="minorHAnsi"/>
          <w:sz w:val="24"/>
          <w:szCs w:val="24"/>
        </w:rPr>
      </w:pPr>
    </w:p>
    <w:p w:rsidR="00471DF9" w:rsidRPr="00471DF9" w:rsidRDefault="00471DF9" w:rsidP="00471DF9">
      <w:pPr>
        <w:pStyle w:val="ListParagraph"/>
        <w:numPr>
          <w:ilvl w:val="0"/>
          <w:numId w:val="3"/>
        </w:numPr>
        <w:autoSpaceDE w:val="0"/>
        <w:autoSpaceDN w:val="0"/>
        <w:adjustRightInd w:val="0"/>
        <w:spacing w:after="0" w:line="240" w:lineRule="auto"/>
        <w:rPr>
          <w:rFonts w:cstheme="minorHAnsi"/>
          <w:sz w:val="24"/>
          <w:szCs w:val="24"/>
        </w:rPr>
      </w:pPr>
      <w:r w:rsidRPr="00471DF9">
        <w:rPr>
          <w:rFonts w:cstheme="minorHAnsi"/>
          <w:sz w:val="24"/>
          <w:szCs w:val="24"/>
        </w:rPr>
        <w:t>Description of the firm</w:t>
      </w:r>
      <w:r w:rsidR="002F139B">
        <w:rPr>
          <w:rFonts w:cstheme="minorHAnsi"/>
          <w:sz w:val="24"/>
          <w:szCs w:val="24"/>
        </w:rPr>
        <w:t>’s</w:t>
      </w:r>
      <w:r w:rsidRPr="00471DF9">
        <w:rPr>
          <w:rFonts w:cstheme="minorHAnsi"/>
          <w:sz w:val="24"/>
          <w:szCs w:val="24"/>
        </w:rPr>
        <w:t xml:space="preserve"> capabilities and experience;</w:t>
      </w:r>
    </w:p>
    <w:p w:rsidR="00471DF9" w:rsidRPr="00471DF9" w:rsidRDefault="00471DF9" w:rsidP="00471DF9">
      <w:pPr>
        <w:pStyle w:val="ListParagraph"/>
        <w:numPr>
          <w:ilvl w:val="0"/>
          <w:numId w:val="3"/>
        </w:numPr>
        <w:autoSpaceDE w:val="0"/>
        <w:autoSpaceDN w:val="0"/>
        <w:adjustRightInd w:val="0"/>
        <w:spacing w:after="0" w:line="240" w:lineRule="auto"/>
        <w:rPr>
          <w:rFonts w:cstheme="minorHAnsi"/>
          <w:sz w:val="24"/>
          <w:szCs w:val="24"/>
        </w:rPr>
      </w:pPr>
      <w:r w:rsidRPr="00471DF9">
        <w:rPr>
          <w:rFonts w:cstheme="minorHAnsi"/>
          <w:sz w:val="24"/>
          <w:szCs w:val="24"/>
        </w:rPr>
        <w:t xml:space="preserve">Resumes of the personnel that will be conducting the assessment and authoring the Phase I ESA; </w:t>
      </w:r>
    </w:p>
    <w:p w:rsidR="00471DF9" w:rsidRDefault="00471DF9" w:rsidP="00471DF9">
      <w:pPr>
        <w:pStyle w:val="ListParagraph"/>
        <w:numPr>
          <w:ilvl w:val="0"/>
          <w:numId w:val="3"/>
        </w:numPr>
        <w:autoSpaceDE w:val="0"/>
        <w:autoSpaceDN w:val="0"/>
        <w:adjustRightInd w:val="0"/>
        <w:spacing w:after="0" w:line="240" w:lineRule="auto"/>
        <w:rPr>
          <w:rFonts w:cstheme="minorHAnsi"/>
          <w:sz w:val="24"/>
          <w:szCs w:val="24"/>
        </w:rPr>
      </w:pPr>
      <w:r w:rsidRPr="00471DF9">
        <w:rPr>
          <w:rFonts w:cstheme="minorHAnsi"/>
          <w:sz w:val="24"/>
          <w:szCs w:val="24"/>
        </w:rPr>
        <w:lastRenderedPageBreak/>
        <w:t xml:space="preserve">A lump sum price per property to complete the Phase I ESA (consultant should guarantee the price for 60 days following the opening of proposals). </w:t>
      </w:r>
    </w:p>
    <w:p w:rsidR="002F139B" w:rsidRPr="00471DF9" w:rsidRDefault="002F139B" w:rsidP="00471DF9">
      <w:pPr>
        <w:pStyle w:val="ListParagraph"/>
        <w:numPr>
          <w:ilvl w:val="0"/>
          <w:numId w:val="3"/>
        </w:numPr>
        <w:autoSpaceDE w:val="0"/>
        <w:autoSpaceDN w:val="0"/>
        <w:adjustRightInd w:val="0"/>
        <w:spacing w:after="0" w:line="240" w:lineRule="auto"/>
        <w:rPr>
          <w:rFonts w:cstheme="minorHAnsi"/>
          <w:sz w:val="24"/>
          <w:szCs w:val="24"/>
        </w:rPr>
      </w:pPr>
      <w:r>
        <w:rPr>
          <w:rFonts w:cstheme="minorHAnsi"/>
          <w:sz w:val="24"/>
          <w:szCs w:val="24"/>
        </w:rPr>
        <w:t>A projected schedule of how many days it will take to complete the ESAs upon receiving a Notice to Proceed from HATT.</w:t>
      </w:r>
      <w:bookmarkStart w:id="0" w:name="_GoBack"/>
      <w:bookmarkEnd w:id="0"/>
    </w:p>
    <w:p w:rsidR="00471DF9" w:rsidRPr="00500786" w:rsidRDefault="00471DF9" w:rsidP="009A65BC">
      <w:pPr>
        <w:autoSpaceDE w:val="0"/>
        <w:autoSpaceDN w:val="0"/>
        <w:adjustRightInd w:val="0"/>
        <w:spacing w:after="0" w:line="240" w:lineRule="auto"/>
        <w:rPr>
          <w:rFonts w:cstheme="minorHAnsi"/>
          <w:sz w:val="24"/>
          <w:szCs w:val="24"/>
        </w:rPr>
      </w:pPr>
    </w:p>
    <w:p w:rsidR="009A65BC" w:rsidRPr="00500786" w:rsidRDefault="009A65BC" w:rsidP="004D5DFB">
      <w:pPr>
        <w:autoSpaceDE w:val="0"/>
        <w:autoSpaceDN w:val="0"/>
        <w:adjustRightInd w:val="0"/>
        <w:spacing w:after="0" w:line="240" w:lineRule="auto"/>
        <w:rPr>
          <w:rFonts w:cstheme="minorHAnsi"/>
          <w:sz w:val="24"/>
          <w:szCs w:val="24"/>
        </w:rPr>
      </w:pPr>
    </w:p>
    <w:p w:rsidR="009A65BC" w:rsidRPr="00500786" w:rsidRDefault="009A65BC" w:rsidP="009A65BC">
      <w:pPr>
        <w:autoSpaceDE w:val="0"/>
        <w:autoSpaceDN w:val="0"/>
        <w:adjustRightInd w:val="0"/>
        <w:spacing w:after="0" w:line="240" w:lineRule="auto"/>
        <w:rPr>
          <w:rFonts w:cstheme="minorHAnsi"/>
          <w:sz w:val="24"/>
          <w:szCs w:val="24"/>
        </w:rPr>
      </w:pPr>
    </w:p>
    <w:sectPr w:rsidR="009A65BC" w:rsidRPr="0050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E3467"/>
    <w:multiLevelType w:val="hybridMultilevel"/>
    <w:tmpl w:val="025A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76EA4"/>
    <w:multiLevelType w:val="hybridMultilevel"/>
    <w:tmpl w:val="B0809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87D01"/>
    <w:multiLevelType w:val="hybridMultilevel"/>
    <w:tmpl w:val="B4DA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E2A75"/>
    <w:multiLevelType w:val="hybridMultilevel"/>
    <w:tmpl w:val="4BE64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BC"/>
    <w:rsid w:val="00244D23"/>
    <w:rsid w:val="002F139B"/>
    <w:rsid w:val="00351615"/>
    <w:rsid w:val="00353543"/>
    <w:rsid w:val="00471DF9"/>
    <w:rsid w:val="004D5DFB"/>
    <w:rsid w:val="00500786"/>
    <w:rsid w:val="009A65BC"/>
    <w:rsid w:val="00A1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463619">
      <w:bodyDiv w:val="1"/>
      <w:marLeft w:val="0"/>
      <w:marRight w:val="0"/>
      <w:marTop w:val="0"/>
      <w:marBottom w:val="0"/>
      <w:divBdr>
        <w:top w:val="none" w:sz="0" w:space="0" w:color="auto"/>
        <w:left w:val="none" w:sz="0" w:space="0" w:color="auto"/>
        <w:bottom w:val="none" w:sz="0" w:space="0" w:color="auto"/>
        <w:right w:val="none" w:sz="0" w:space="0" w:color="auto"/>
      </w:divBdr>
      <w:divsChild>
        <w:div w:id="2094231066">
          <w:marLeft w:val="0"/>
          <w:marRight w:val="0"/>
          <w:marTop w:val="0"/>
          <w:marBottom w:val="0"/>
          <w:divBdr>
            <w:top w:val="none" w:sz="0" w:space="0" w:color="auto"/>
            <w:left w:val="none" w:sz="0" w:space="0" w:color="auto"/>
            <w:bottom w:val="none" w:sz="0" w:space="0" w:color="auto"/>
            <w:right w:val="none" w:sz="0" w:space="0" w:color="auto"/>
          </w:divBdr>
        </w:div>
        <w:div w:id="209730996">
          <w:marLeft w:val="0"/>
          <w:marRight w:val="0"/>
          <w:marTop w:val="0"/>
          <w:marBottom w:val="0"/>
          <w:divBdr>
            <w:top w:val="none" w:sz="0" w:space="0" w:color="auto"/>
            <w:left w:val="none" w:sz="0" w:space="0" w:color="auto"/>
            <w:bottom w:val="none" w:sz="0" w:space="0" w:color="auto"/>
            <w:right w:val="none" w:sz="0" w:space="0" w:color="auto"/>
          </w:divBdr>
        </w:div>
        <w:div w:id="866672964">
          <w:marLeft w:val="0"/>
          <w:marRight w:val="0"/>
          <w:marTop w:val="0"/>
          <w:marBottom w:val="0"/>
          <w:divBdr>
            <w:top w:val="none" w:sz="0" w:space="0" w:color="auto"/>
            <w:left w:val="none" w:sz="0" w:space="0" w:color="auto"/>
            <w:bottom w:val="none" w:sz="0" w:space="0" w:color="auto"/>
            <w:right w:val="none" w:sz="0" w:space="0" w:color="auto"/>
          </w:divBdr>
        </w:div>
        <w:div w:id="332222933">
          <w:marLeft w:val="0"/>
          <w:marRight w:val="0"/>
          <w:marTop w:val="0"/>
          <w:marBottom w:val="0"/>
          <w:divBdr>
            <w:top w:val="none" w:sz="0" w:space="0" w:color="auto"/>
            <w:left w:val="none" w:sz="0" w:space="0" w:color="auto"/>
            <w:bottom w:val="none" w:sz="0" w:space="0" w:color="auto"/>
            <w:right w:val="none" w:sz="0" w:space="0" w:color="auto"/>
          </w:divBdr>
        </w:div>
        <w:div w:id="1984459270">
          <w:marLeft w:val="0"/>
          <w:marRight w:val="0"/>
          <w:marTop w:val="0"/>
          <w:marBottom w:val="0"/>
          <w:divBdr>
            <w:top w:val="none" w:sz="0" w:space="0" w:color="auto"/>
            <w:left w:val="none" w:sz="0" w:space="0" w:color="auto"/>
            <w:bottom w:val="none" w:sz="0" w:space="0" w:color="auto"/>
            <w:right w:val="none" w:sz="0" w:space="0" w:color="auto"/>
          </w:divBdr>
        </w:div>
        <w:div w:id="1737820444">
          <w:marLeft w:val="0"/>
          <w:marRight w:val="0"/>
          <w:marTop w:val="0"/>
          <w:marBottom w:val="0"/>
          <w:divBdr>
            <w:top w:val="none" w:sz="0" w:space="0" w:color="auto"/>
            <w:left w:val="none" w:sz="0" w:space="0" w:color="auto"/>
            <w:bottom w:val="none" w:sz="0" w:space="0" w:color="auto"/>
            <w:right w:val="none" w:sz="0" w:space="0" w:color="auto"/>
          </w:divBdr>
        </w:div>
        <w:div w:id="36322360">
          <w:marLeft w:val="0"/>
          <w:marRight w:val="0"/>
          <w:marTop w:val="0"/>
          <w:marBottom w:val="0"/>
          <w:divBdr>
            <w:top w:val="none" w:sz="0" w:space="0" w:color="auto"/>
            <w:left w:val="none" w:sz="0" w:space="0" w:color="auto"/>
            <w:bottom w:val="none" w:sz="0" w:space="0" w:color="auto"/>
            <w:right w:val="none" w:sz="0" w:space="0" w:color="auto"/>
          </w:divBdr>
        </w:div>
        <w:div w:id="1296334824">
          <w:marLeft w:val="0"/>
          <w:marRight w:val="0"/>
          <w:marTop w:val="0"/>
          <w:marBottom w:val="0"/>
          <w:divBdr>
            <w:top w:val="none" w:sz="0" w:space="0" w:color="auto"/>
            <w:left w:val="none" w:sz="0" w:space="0" w:color="auto"/>
            <w:bottom w:val="none" w:sz="0" w:space="0" w:color="auto"/>
            <w:right w:val="none" w:sz="0" w:space="0" w:color="auto"/>
          </w:divBdr>
        </w:div>
        <w:div w:id="145124168">
          <w:marLeft w:val="0"/>
          <w:marRight w:val="0"/>
          <w:marTop w:val="0"/>
          <w:marBottom w:val="0"/>
          <w:divBdr>
            <w:top w:val="none" w:sz="0" w:space="0" w:color="auto"/>
            <w:left w:val="none" w:sz="0" w:space="0" w:color="auto"/>
            <w:bottom w:val="none" w:sz="0" w:space="0" w:color="auto"/>
            <w:right w:val="none" w:sz="0" w:space="0" w:color="auto"/>
          </w:divBdr>
        </w:div>
        <w:div w:id="1190753312">
          <w:marLeft w:val="0"/>
          <w:marRight w:val="0"/>
          <w:marTop w:val="0"/>
          <w:marBottom w:val="0"/>
          <w:divBdr>
            <w:top w:val="none" w:sz="0" w:space="0" w:color="auto"/>
            <w:left w:val="none" w:sz="0" w:space="0" w:color="auto"/>
            <w:bottom w:val="none" w:sz="0" w:space="0" w:color="auto"/>
            <w:right w:val="none" w:sz="0" w:space="0" w:color="auto"/>
          </w:divBdr>
        </w:div>
        <w:div w:id="362940956">
          <w:marLeft w:val="0"/>
          <w:marRight w:val="0"/>
          <w:marTop w:val="0"/>
          <w:marBottom w:val="0"/>
          <w:divBdr>
            <w:top w:val="none" w:sz="0" w:space="0" w:color="auto"/>
            <w:left w:val="none" w:sz="0" w:space="0" w:color="auto"/>
            <w:bottom w:val="none" w:sz="0" w:space="0" w:color="auto"/>
            <w:right w:val="none" w:sz="0" w:space="0" w:color="auto"/>
          </w:divBdr>
        </w:div>
        <w:div w:id="1542160117">
          <w:marLeft w:val="0"/>
          <w:marRight w:val="0"/>
          <w:marTop w:val="0"/>
          <w:marBottom w:val="0"/>
          <w:divBdr>
            <w:top w:val="none" w:sz="0" w:space="0" w:color="auto"/>
            <w:left w:val="none" w:sz="0" w:space="0" w:color="auto"/>
            <w:bottom w:val="none" w:sz="0" w:space="0" w:color="auto"/>
            <w:right w:val="none" w:sz="0" w:space="0" w:color="auto"/>
          </w:divBdr>
        </w:div>
        <w:div w:id="743261572">
          <w:marLeft w:val="0"/>
          <w:marRight w:val="0"/>
          <w:marTop w:val="0"/>
          <w:marBottom w:val="0"/>
          <w:divBdr>
            <w:top w:val="none" w:sz="0" w:space="0" w:color="auto"/>
            <w:left w:val="none" w:sz="0" w:space="0" w:color="auto"/>
            <w:bottom w:val="none" w:sz="0" w:space="0" w:color="auto"/>
            <w:right w:val="none" w:sz="0" w:space="0" w:color="auto"/>
          </w:divBdr>
        </w:div>
        <w:div w:id="2115007344">
          <w:marLeft w:val="0"/>
          <w:marRight w:val="0"/>
          <w:marTop w:val="0"/>
          <w:marBottom w:val="0"/>
          <w:divBdr>
            <w:top w:val="none" w:sz="0" w:space="0" w:color="auto"/>
            <w:left w:val="none" w:sz="0" w:space="0" w:color="auto"/>
            <w:bottom w:val="none" w:sz="0" w:space="0" w:color="auto"/>
            <w:right w:val="none" w:sz="0" w:space="0" w:color="auto"/>
          </w:divBdr>
        </w:div>
        <w:div w:id="745616457">
          <w:marLeft w:val="0"/>
          <w:marRight w:val="0"/>
          <w:marTop w:val="0"/>
          <w:marBottom w:val="0"/>
          <w:divBdr>
            <w:top w:val="none" w:sz="0" w:space="0" w:color="auto"/>
            <w:left w:val="none" w:sz="0" w:space="0" w:color="auto"/>
            <w:bottom w:val="none" w:sz="0" w:space="0" w:color="auto"/>
            <w:right w:val="none" w:sz="0" w:space="0" w:color="auto"/>
          </w:divBdr>
        </w:div>
        <w:div w:id="1550917029">
          <w:marLeft w:val="0"/>
          <w:marRight w:val="0"/>
          <w:marTop w:val="0"/>
          <w:marBottom w:val="0"/>
          <w:divBdr>
            <w:top w:val="none" w:sz="0" w:space="0" w:color="auto"/>
            <w:left w:val="none" w:sz="0" w:space="0" w:color="auto"/>
            <w:bottom w:val="none" w:sz="0" w:space="0" w:color="auto"/>
            <w:right w:val="none" w:sz="0" w:space="0" w:color="auto"/>
          </w:divBdr>
        </w:div>
        <w:div w:id="1356729001">
          <w:marLeft w:val="0"/>
          <w:marRight w:val="0"/>
          <w:marTop w:val="0"/>
          <w:marBottom w:val="0"/>
          <w:divBdr>
            <w:top w:val="none" w:sz="0" w:space="0" w:color="auto"/>
            <w:left w:val="none" w:sz="0" w:space="0" w:color="auto"/>
            <w:bottom w:val="none" w:sz="0" w:space="0" w:color="auto"/>
            <w:right w:val="none" w:sz="0" w:space="0" w:color="auto"/>
          </w:divBdr>
        </w:div>
        <w:div w:id="1856462152">
          <w:marLeft w:val="0"/>
          <w:marRight w:val="0"/>
          <w:marTop w:val="0"/>
          <w:marBottom w:val="0"/>
          <w:divBdr>
            <w:top w:val="none" w:sz="0" w:space="0" w:color="auto"/>
            <w:left w:val="none" w:sz="0" w:space="0" w:color="auto"/>
            <w:bottom w:val="none" w:sz="0" w:space="0" w:color="auto"/>
            <w:right w:val="none" w:sz="0" w:space="0" w:color="auto"/>
          </w:divBdr>
        </w:div>
        <w:div w:id="899828078">
          <w:marLeft w:val="0"/>
          <w:marRight w:val="0"/>
          <w:marTop w:val="0"/>
          <w:marBottom w:val="0"/>
          <w:divBdr>
            <w:top w:val="none" w:sz="0" w:space="0" w:color="auto"/>
            <w:left w:val="none" w:sz="0" w:space="0" w:color="auto"/>
            <w:bottom w:val="none" w:sz="0" w:space="0" w:color="auto"/>
            <w:right w:val="none" w:sz="0" w:space="0" w:color="auto"/>
          </w:divBdr>
        </w:div>
        <w:div w:id="799686472">
          <w:marLeft w:val="0"/>
          <w:marRight w:val="0"/>
          <w:marTop w:val="0"/>
          <w:marBottom w:val="0"/>
          <w:divBdr>
            <w:top w:val="none" w:sz="0" w:space="0" w:color="auto"/>
            <w:left w:val="none" w:sz="0" w:space="0" w:color="auto"/>
            <w:bottom w:val="none" w:sz="0" w:space="0" w:color="auto"/>
            <w:right w:val="none" w:sz="0" w:space="0" w:color="auto"/>
          </w:divBdr>
        </w:div>
        <w:div w:id="937521885">
          <w:marLeft w:val="0"/>
          <w:marRight w:val="0"/>
          <w:marTop w:val="0"/>
          <w:marBottom w:val="0"/>
          <w:divBdr>
            <w:top w:val="none" w:sz="0" w:space="0" w:color="auto"/>
            <w:left w:val="none" w:sz="0" w:space="0" w:color="auto"/>
            <w:bottom w:val="none" w:sz="0" w:space="0" w:color="auto"/>
            <w:right w:val="none" w:sz="0" w:space="0" w:color="auto"/>
          </w:divBdr>
        </w:div>
        <w:div w:id="1143229127">
          <w:marLeft w:val="0"/>
          <w:marRight w:val="0"/>
          <w:marTop w:val="0"/>
          <w:marBottom w:val="0"/>
          <w:divBdr>
            <w:top w:val="none" w:sz="0" w:space="0" w:color="auto"/>
            <w:left w:val="none" w:sz="0" w:space="0" w:color="auto"/>
            <w:bottom w:val="none" w:sz="0" w:space="0" w:color="auto"/>
            <w:right w:val="none" w:sz="0" w:space="0" w:color="auto"/>
          </w:divBdr>
        </w:div>
        <w:div w:id="112874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Brooks</dc:creator>
  <cp:lastModifiedBy>James Brooks</cp:lastModifiedBy>
  <cp:revision>6</cp:revision>
  <dcterms:created xsi:type="dcterms:W3CDTF">2016-10-21T15:02:00Z</dcterms:created>
  <dcterms:modified xsi:type="dcterms:W3CDTF">2016-10-24T19:33:00Z</dcterms:modified>
</cp:coreProperties>
</file>