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D1CBE" w14:textId="5FDAEE5A" w:rsidR="0002367C" w:rsidRPr="00C22D5A" w:rsidRDefault="0002367C" w:rsidP="00C420E7">
      <w:pPr>
        <w:pStyle w:val="BodyTextIndent2"/>
        <w:spacing w:after="200"/>
        <w:ind w:left="0"/>
        <w:jc w:val="center"/>
        <w:outlineLvl w:val="0"/>
        <w:rPr>
          <w:rFonts w:ascii="Arial" w:hAnsi="Arial" w:cs="Arial"/>
          <w:b/>
          <w:sz w:val="22"/>
          <w:szCs w:val="22"/>
          <w:u w:val="single"/>
        </w:rPr>
      </w:pPr>
      <w:r w:rsidRPr="00C22D5A">
        <w:rPr>
          <w:rFonts w:ascii="Arial" w:hAnsi="Arial" w:cs="Arial"/>
          <w:b/>
          <w:sz w:val="22"/>
          <w:szCs w:val="22"/>
          <w:u w:val="single"/>
        </w:rPr>
        <w:t>Process for Program Reduction</w:t>
      </w:r>
    </w:p>
    <w:p w14:paraId="744485AE" w14:textId="0D20CF19" w:rsidR="0002367C" w:rsidRPr="00C22D5A" w:rsidRDefault="00C420E7" w:rsidP="0002367C">
      <w:pPr>
        <w:spacing w:after="120"/>
        <w:jc w:val="both"/>
        <w:rPr>
          <w:rFonts w:ascii="Arial" w:hAnsi="Arial" w:cs="Arial"/>
          <w:sz w:val="22"/>
          <w:szCs w:val="22"/>
        </w:rPr>
      </w:pPr>
      <w:r>
        <w:rPr>
          <w:rFonts w:ascii="Arial" w:hAnsi="Arial" w:cs="Arial"/>
          <w:sz w:val="22"/>
          <w:szCs w:val="22"/>
        </w:rPr>
        <w:t>_________________________Housing Authority</w:t>
      </w:r>
      <w:r w:rsidR="0002367C" w:rsidRPr="00C22D5A">
        <w:rPr>
          <w:rFonts w:ascii="Arial" w:hAnsi="Arial" w:cs="Arial"/>
          <w:sz w:val="22"/>
          <w:szCs w:val="22"/>
        </w:rPr>
        <w:t xml:space="preserve"> </w:t>
      </w:r>
      <w:r>
        <w:rPr>
          <w:rFonts w:ascii="Arial" w:hAnsi="Arial" w:cs="Arial"/>
          <w:sz w:val="22"/>
          <w:szCs w:val="22"/>
        </w:rPr>
        <w:t xml:space="preserve">(PHA) </w:t>
      </w:r>
      <w:r w:rsidR="0002367C" w:rsidRPr="00C22D5A">
        <w:rPr>
          <w:rFonts w:ascii="Arial" w:hAnsi="Arial" w:cs="Arial"/>
          <w:sz w:val="22"/>
          <w:szCs w:val="22"/>
        </w:rPr>
        <w:t>will adopt measures at the</w:t>
      </w:r>
      <w:r>
        <w:rPr>
          <w:rFonts w:ascii="Arial" w:hAnsi="Arial" w:cs="Arial"/>
          <w:sz w:val="22"/>
          <w:szCs w:val="22"/>
        </w:rPr>
        <w:t xml:space="preserve"> direction of the Executive Director/President/</w:t>
      </w:r>
      <w:r w:rsidR="0002367C" w:rsidRPr="00C22D5A">
        <w:rPr>
          <w:rFonts w:ascii="Arial" w:hAnsi="Arial" w:cs="Arial"/>
          <w:sz w:val="22"/>
          <w:szCs w:val="22"/>
        </w:rPr>
        <w:t xml:space="preserve">CEO to manage program operations within the guidelines of HUD’s regulations and within the funding HUD makes available.  </w:t>
      </w:r>
    </w:p>
    <w:p w14:paraId="03C94A31" w14:textId="08CC1D97" w:rsidR="0002367C" w:rsidRPr="00C22D5A" w:rsidRDefault="0002367C" w:rsidP="0002367C">
      <w:pPr>
        <w:spacing w:after="120"/>
        <w:jc w:val="both"/>
        <w:rPr>
          <w:rFonts w:ascii="Arial" w:hAnsi="Arial" w:cs="Arial"/>
          <w:sz w:val="22"/>
          <w:szCs w:val="22"/>
        </w:rPr>
      </w:pPr>
      <w:r w:rsidRPr="00C22D5A">
        <w:rPr>
          <w:rFonts w:ascii="Arial" w:hAnsi="Arial" w:cs="Arial"/>
          <w:sz w:val="22"/>
          <w:szCs w:val="22"/>
        </w:rPr>
        <w:t xml:space="preserve">As a last resort, </w:t>
      </w:r>
      <w:r w:rsidR="00C420E7">
        <w:rPr>
          <w:rFonts w:ascii="Arial" w:hAnsi="Arial" w:cs="Arial"/>
          <w:sz w:val="22"/>
          <w:szCs w:val="22"/>
        </w:rPr>
        <w:t>PHA</w:t>
      </w:r>
      <w:r w:rsidRPr="00C22D5A">
        <w:rPr>
          <w:rFonts w:ascii="Arial" w:hAnsi="Arial" w:cs="Arial"/>
          <w:sz w:val="22"/>
          <w:szCs w:val="22"/>
        </w:rPr>
        <w:t xml:space="preserve"> will terminate HAP contracts, in accordance with HUD requirements, if it is determined that funding appropriated under the consolidated Annual Contributions Contract (ACC) is insufficient to support continued assistance for Families in the program. </w:t>
      </w:r>
      <w:r w:rsidRPr="00CD7B7B">
        <w:rPr>
          <w:rFonts w:ascii="Arial" w:hAnsi="Arial" w:cs="Arial"/>
          <w:b/>
          <w:sz w:val="20"/>
          <w:szCs w:val="22"/>
        </w:rPr>
        <w:t>24 CFR § 982.454</w:t>
      </w:r>
      <w:r w:rsidRPr="00C22D5A">
        <w:rPr>
          <w:rFonts w:ascii="Arial" w:hAnsi="Arial" w:cs="Arial"/>
          <w:sz w:val="22"/>
          <w:szCs w:val="22"/>
        </w:rPr>
        <w:t>.</w:t>
      </w:r>
    </w:p>
    <w:p w14:paraId="5C2FF584" w14:textId="77777777" w:rsidR="0002367C" w:rsidRPr="00C22D5A" w:rsidRDefault="0002367C" w:rsidP="0002367C">
      <w:pPr>
        <w:numPr>
          <w:ilvl w:val="0"/>
          <w:numId w:val="1"/>
        </w:numPr>
        <w:spacing w:after="120"/>
        <w:ind w:hanging="720"/>
        <w:jc w:val="both"/>
        <w:rPr>
          <w:rFonts w:ascii="Arial" w:hAnsi="Arial" w:cs="Arial"/>
          <w:sz w:val="22"/>
          <w:szCs w:val="22"/>
          <w:u w:val="single"/>
        </w:rPr>
      </w:pPr>
      <w:r w:rsidRPr="00C22D5A">
        <w:rPr>
          <w:rFonts w:ascii="Arial" w:hAnsi="Arial" w:cs="Arial"/>
          <w:sz w:val="22"/>
          <w:szCs w:val="22"/>
          <w:u w:val="single"/>
        </w:rPr>
        <w:t xml:space="preserve">Determination to Terminate HAP Contract(s) </w:t>
      </w:r>
    </w:p>
    <w:p w14:paraId="36EAC03D" w14:textId="77777777" w:rsidR="0002367C" w:rsidRPr="00C22D5A" w:rsidRDefault="0002367C" w:rsidP="0002367C">
      <w:pPr>
        <w:spacing w:after="120"/>
        <w:ind w:left="720"/>
        <w:jc w:val="both"/>
        <w:rPr>
          <w:rFonts w:ascii="Arial" w:hAnsi="Arial" w:cs="Arial"/>
          <w:sz w:val="22"/>
          <w:szCs w:val="22"/>
        </w:rPr>
      </w:pPr>
      <w:r w:rsidRPr="00C22D5A">
        <w:rPr>
          <w:rFonts w:ascii="Arial" w:hAnsi="Arial" w:cs="Arial"/>
          <w:sz w:val="22"/>
          <w:szCs w:val="22"/>
        </w:rPr>
        <w:t>HAP contracts will not be cancelled until all rents to owners have been reconciled to rent reasonableness;</w:t>
      </w:r>
    </w:p>
    <w:p w14:paraId="66DDC497" w14:textId="77777777" w:rsidR="0002367C" w:rsidRPr="00C22D5A" w:rsidRDefault="0002367C" w:rsidP="0002367C">
      <w:pPr>
        <w:spacing w:after="120"/>
        <w:ind w:left="720"/>
        <w:jc w:val="both"/>
        <w:rPr>
          <w:rFonts w:ascii="Arial" w:hAnsi="Arial" w:cs="Arial"/>
          <w:sz w:val="22"/>
          <w:szCs w:val="22"/>
        </w:rPr>
      </w:pPr>
      <w:r w:rsidRPr="00C22D5A">
        <w:rPr>
          <w:rFonts w:ascii="Arial" w:hAnsi="Arial" w:cs="Arial"/>
          <w:sz w:val="22"/>
          <w:szCs w:val="22"/>
        </w:rPr>
        <w:t xml:space="preserve">No action will be taken to cancel the HAP contracts of Elderly or Disabled Families.  </w:t>
      </w:r>
    </w:p>
    <w:p w14:paraId="64CBCC4A" w14:textId="6FE6B45E" w:rsidR="0002367C" w:rsidRPr="00C22D5A" w:rsidRDefault="00C420E7" w:rsidP="0002367C">
      <w:pPr>
        <w:spacing w:after="120"/>
        <w:ind w:left="720"/>
        <w:jc w:val="both"/>
        <w:rPr>
          <w:rFonts w:ascii="Arial" w:hAnsi="Arial" w:cs="Arial"/>
          <w:sz w:val="22"/>
          <w:szCs w:val="22"/>
        </w:rPr>
      </w:pPr>
      <w:r>
        <w:rPr>
          <w:rFonts w:ascii="Arial" w:hAnsi="Arial" w:cs="Arial"/>
          <w:sz w:val="22"/>
          <w:szCs w:val="22"/>
        </w:rPr>
        <w:t>ED</w:t>
      </w:r>
      <w:r w:rsidR="0002367C" w:rsidRPr="00C22D5A">
        <w:rPr>
          <w:rFonts w:ascii="Arial" w:hAnsi="Arial" w:cs="Arial"/>
          <w:sz w:val="22"/>
          <w:szCs w:val="22"/>
        </w:rPr>
        <w:t xml:space="preserve"> will review the dollar value of contracts that must be terminated in order to operate the program within budgetary limits.  </w:t>
      </w:r>
      <w:r>
        <w:rPr>
          <w:rFonts w:ascii="Arial" w:hAnsi="Arial" w:cs="Arial"/>
          <w:sz w:val="22"/>
          <w:szCs w:val="22"/>
        </w:rPr>
        <w:t>PHA</w:t>
      </w:r>
      <w:r w:rsidR="0002367C" w:rsidRPr="00C22D5A">
        <w:rPr>
          <w:rFonts w:ascii="Arial" w:hAnsi="Arial" w:cs="Arial"/>
          <w:sz w:val="22"/>
          <w:szCs w:val="22"/>
        </w:rPr>
        <w:t xml:space="preserve"> will document the determination before any contracts are cancelled on the basis of insufficient funding.  The review will include but is not limited to: </w:t>
      </w:r>
    </w:p>
    <w:p w14:paraId="79692140" w14:textId="77777777" w:rsidR="0002367C" w:rsidRPr="00C22D5A" w:rsidRDefault="0002367C" w:rsidP="0002367C">
      <w:pPr>
        <w:tabs>
          <w:tab w:val="left" w:pos="1122"/>
        </w:tabs>
        <w:spacing w:after="120"/>
        <w:ind w:left="1122" w:hanging="374"/>
        <w:jc w:val="both"/>
        <w:rPr>
          <w:rFonts w:ascii="Arial" w:hAnsi="Arial" w:cs="Arial"/>
          <w:sz w:val="22"/>
          <w:szCs w:val="22"/>
        </w:rPr>
      </w:pPr>
      <w:r w:rsidRPr="00C22D5A">
        <w:rPr>
          <w:rFonts w:ascii="Arial" w:hAnsi="Arial" w:cs="Arial"/>
          <w:sz w:val="22"/>
          <w:szCs w:val="22"/>
        </w:rPr>
        <w:t>1.   an analysis of the amount of rent paid by each Family; and</w:t>
      </w:r>
    </w:p>
    <w:p w14:paraId="512D8371" w14:textId="77777777" w:rsidR="0002367C" w:rsidRPr="00C22D5A" w:rsidRDefault="0002367C" w:rsidP="0002367C">
      <w:pPr>
        <w:tabs>
          <w:tab w:val="left" w:pos="1122"/>
        </w:tabs>
        <w:spacing w:after="120"/>
        <w:ind w:left="1122" w:hanging="374"/>
        <w:jc w:val="both"/>
        <w:rPr>
          <w:rFonts w:ascii="Arial" w:hAnsi="Arial" w:cs="Arial"/>
          <w:sz w:val="22"/>
          <w:szCs w:val="22"/>
        </w:rPr>
      </w:pPr>
      <w:r w:rsidRPr="00C22D5A">
        <w:rPr>
          <w:rFonts w:ascii="Arial" w:hAnsi="Arial" w:cs="Arial"/>
          <w:sz w:val="22"/>
          <w:szCs w:val="22"/>
        </w:rPr>
        <w:t>2.   an analysis of the length of time each Family has been participating (in succession) on the program with a correlation of the income of each Family and the amount of rent paid.</w:t>
      </w:r>
    </w:p>
    <w:p w14:paraId="5A18752B" w14:textId="02E27223" w:rsidR="0002367C" w:rsidRPr="00C22D5A" w:rsidRDefault="00C420E7" w:rsidP="0002367C">
      <w:pPr>
        <w:spacing w:after="120"/>
        <w:ind w:left="870"/>
        <w:jc w:val="both"/>
        <w:rPr>
          <w:rFonts w:ascii="Arial" w:hAnsi="Arial" w:cs="Arial"/>
          <w:sz w:val="22"/>
          <w:szCs w:val="22"/>
        </w:rPr>
      </w:pPr>
      <w:r>
        <w:rPr>
          <w:rFonts w:ascii="Arial" w:hAnsi="Arial" w:cs="Arial"/>
          <w:sz w:val="22"/>
          <w:szCs w:val="22"/>
        </w:rPr>
        <w:t>PHA</w:t>
      </w:r>
      <w:r w:rsidR="0002367C" w:rsidRPr="00C22D5A">
        <w:rPr>
          <w:rFonts w:ascii="Arial" w:hAnsi="Arial" w:cs="Arial"/>
          <w:sz w:val="22"/>
          <w:szCs w:val="22"/>
        </w:rPr>
        <w:t xml:space="preserve"> will utilize a random lottery selection process to determine which families will be terminated from the program.  </w:t>
      </w:r>
    </w:p>
    <w:p w14:paraId="7753DAC5" w14:textId="77777777" w:rsidR="0002367C" w:rsidRPr="00C22D5A" w:rsidRDefault="0002367C" w:rsidP="0002367C">
      <w:pPr>
        <w:numPr>
          <w:ilvl w:val="0"/>
          <w:numId w:val="1"/>
        </w:numPr>
        <w:spacing w:after="120"/>
        <w:ind w:hanging="720"/>
        <w:jc w:val="both"/>
        <w:rPr>
          <w:rFonts w:ascii="Arial" w:hAnsi="Arial" w:cs="Arial"/>
          <w:sz w:val="22"/>
          <w:szCs w:val="22"/>
          <w:u w:val="single"/>
        </w:rPr>
      </w:pPr>
      <w:r w:rsidRPr="00C22D5A">
        <w:rPr>
          <w:rFonts w:ascii="Arial" w:hAnsi="Arial" w:cs="Arial"/>
          <w:sz w:val="22"/>
          <w:szCs w:val="22"/>
          <w:u w:val="single"/>
        </w:rPr>
        <w:t>Order of Termination/Withdrawal</w:t>
      </w:r>
    </w:p>
    <w:p w14:paraId="66FCA3D6" w14:textId="1B664ADF" w:rsidR="0002367C" w:rsidRPr="00C22D5A" w:rsidRDefault="00C420E7" w:rsidP="0002367C">
      <w:pPr>
        <w:spacing w:after="120"/>
        <w:ind w:left="748"/>
        <w:jc w:val="both"/>
        <w:rPr>
          <w:rFonts w:ascii="Arial" w:hAnsi="Arial" w:cs="Arial"/>
          <w:sz w:val="22"/>
          <w:szCs w:val="22"/>
        </w:rPr>
      </w:pPr>
      <w:r>
        <w:rPr>
          <w:rFonts w:ascii="Arial" w:hAnsi="Arial" w:cs="Arial"/>
          <w:sz w:val="22"/>
          <w:szCs w:val="22"/>
        </w:rPr>
        <w:t>PHA</w:t>
      </w:r>
      <w:r w:rsidR="0002367C" w:rsidRPr="00C22D5A">
        <w:rPr>
          <w:rFonts w:ascii="Arial" w:hAnsi="Arial" w:cs="Arial"/>
          <w:sz w:val="22"/>
          <w:szCs w:val="22"/>
        </w:rPr>
        <w:t xml:space="preserve"> will utilize the following order by priority for the termination of housing assistance and withdrawal of housing opportunities in the instance of insufficient funding.</w:t>
      </w:r>
    </w:p>
    <w:p w14:paraId="052634B8" w14:textId="77777777" w:rsidR="0002367C" w:rsidRPr="00C22D5A" w:rsidRDefault="0002367C" w:rsidP="0002367C">
      <w:pPr>
        <w:tabs>
          <w:tab w:val="left" w:pos="1122"/>
        </w:tabs>
        <w:spacing w:after="120"/>
        <w:ind w:left="1122" w:hanging="374"/>
        <w:jc w:val="both"/>
        <w:rPr>
          <w:rFonts w:ascii="Arial" w:hAnsi="Arial" w:cs="Arial"/>
          <w:sz w:val="22"/>
          <w:szCs w:val="22"/>
        </w:rPr>
      </w:pPr>
      <w:r w:rsidRPr="00C22D5A">
        <w:rPr>
          <w:rFonts w:ascii="Arial" w:hAnsi="Arial" w:cs="Arial"/>
          <w:sz w:val="22"/>
          <w:szCs w:val="22"/>
        </w:rPr>
        <w:t>1.</w:t>
      </w:r>
      <w:r w:rsidRPr="00C22D5A">
        <w:rPr>
          <w:rFonts w:ascii="Arial" w:hAnsi="Arial" w:cs="Arial"/>
          <w:sz w:val="22"/>
          <w:szCs w:val="22"/>
        </w:rPr>
        <w:tab/>
        <w:t>Families that have been issued vouchers but have not yet located housing for which a HAP is paid.</w:t>
      </w:r>
    </w:p>
    <w:p w14:paraId="25C12081" w14:textId="30841CC8" w:rsidR="0002367C" w:rsidRPr="00C22D5A" w:rsidRDefault="0002367C" w:rsidP="0002367C">
      <w:pPr>
        <w:tabs>
          <w:tab w:val="left" w:pos="1122"/>
        </w:tabs>
        <w:spacing w:after="120"/>
        <w:ind w:left="1122" w:hanging="374"/>
        <w:jc w:val="both"/>
        <w:rPr>
          <w:rFonts w:ascii="Arial" w:hAnsi="Arial" w:cs="Arial"/>
          <w:sz w:val="22"/>
          <w:szCs w:val="22"/>
        </w:rPr>
      </w:pPr>
      <w:r w:rsidRPr="00C22D5A">
        <w:rPr>
          <w:rFonts w:ascii="Arial" w:hAnsi="Arial" w:cs="Arial"/>
          <w:sz w:val="22"/>
          <w:szCs w:val="22"/>
        </w:rPr>
        <w:t>2.</w:t>
      </w:r>
      <w:r w:rsidRPr="00C22D5A">
        <w:rPr>
          <w:rFonts w:ascii="Arial" w:hAnsi="Arial" w:cs="Arial"/>
          <w:sz w:val="22"/>
          <w:szCs w:val="22"/>
        </w:rPr>
        <w:tab/>
        <w:t xml:space="preserve">Families that have been identified pursuant to the direction of the </w:t>
      </w:r>
      <w:r w:rsidR="00C420E7">
        <w:rPr>
          <w:rFonts w:ascii="Arial" w:hAnsi="Arial" w:cs="Arial"/>
          <w:sz w:val="22"/>
          <w:szCs w:val="22"/>
        </w:rPr>
        <w:t>Executive Director/President/CEO</w:t>
      </w:r>
      <w:bookmarkStart w:id="0" w:name="_GoBack"/>
      <w:bookmarkEnd w:id="0"/>
      <w:r w:rsidRPr="00C22D5A">
        <w:rPr>
          <w:rFonts w:ascii="Arial" w:hAnsi="Arial" w:cs="Arial"/>
          <w:sz w:val="22"/>
          <w:szCs w:val="22"/>
        </w:rPr>
        <w:t xml:space="preserve">.  </w:t>
      </w:r>
    </w:p>
    <w:p w14:paraId="7D08CE66" w14:textId="77777777" w:rsidR="0002367C" w:rsidRPr="00C22D5A" w:rsidRDefault="0002367C" w:rsidP="0002367C">
      <w:pPr>
        <w:numPr>
          <w:ilvl w:val="0"/>
          <w:numId w:val="1"/>
        </w:numPr>
        <w:spacing w:after="120"/>
        <w:ind w:hanging="720"/>
        <w:jc w:val="both"/>
        <w:rPr>
          <w:rFonts w:ascii="Arial" w:hAnsi="Arial" w:cs="Arial"/>
          <w:sz w:val="22"/>
          <w:szCs w:val="22"/>
          <w:u w:val="single"/>
        </w:rPr>
      </w:pPr>
      <w:r w:rsidRPr="00C22D5A">
        <w:rPr>
          <w:rFonts w:ascii="Arial" w:hAnsi="Arial" w:cs="Arial"/>
          <w:sz w:val="22"/>
          <w:szCs w:val="22"/>
          <w:u w:val="single"/>
        </w:rPr>
        <w:t xml:space="preserve">Resumption of Assistance for Impacted Families </w:t>
      </w:r>
    </w:p>
    <w:p w14:paraId="55E32194" w14:textId="4D25E6F2" w:rsidR="0002367C" w:rsidRPr="00C22D5A" w:rsidRDefault="0002367C" w:rsidP="0002367C">
      <w:pPr>
        <w:tabs>
          <w:tab w:val="left" w:pos="1122"/>
        </w:tabs>
        <w:spacing w:after="120"/>
        <w:ind w:left="1122" w:hanging="374"/>
        <w:jc w:val="both"/>
        <w:rPr>
          <w:rFonts w:ascii="Arial" w:hAnsi="Arial" w:cs="Arial"/>
          <w:sz w:val="22"/>
          <w:szCs w:val="22"/>
        </w:rPr>
      </w:pPr>
      <w:r w:rsidRPr="00C22D5A">
        <w:rPr>
          <w:rFonts w:ascii="Arial" w:hAnsi="Arial" w:cs="Arial"/>
          <w:sz w:val="22"/>
          <w:szCs w:val="22"/>
        </w:rPr>
        <w:t>1.</w:t>
      </w:r>
      <w:r w:rsidRPr="00C22D5A">
        <w:rPr>
          <w:rFonts w:ascii="Arial" w:hAnsi="Arial" w:cs="Arial"/>
          <w:sz w:val="22"/>
          <w:szCs w:val="22"/>
        </w:rPr>
        <w:tab/>
      </w:r>
      <w:r w:rsidR="00C420E7">
        <w:rPr>
          <w:rFonts w:ascii="Arial" w:hAnsi="Arial" w:cs="Arial"/>
          <w:sz w:val="22"/>
          <w:szCs w:val="22"/>
        </w:rPr>
        <w:t>PHA</w:t>
      </w:r>
      <w:r w:rsidRPr="00C22D5A">
        <w:rPr>
          <w:rFonts w:ascii="Arial" w:hAnsi="Arial" w:cs="Arial"/>
          <w:sz w:val="22"/>
          <w:szCs w:val="22"/>
        </w:rPr>
        <w:t xml:space="preserve"> will document the names of every Family terminated from the Section 8 program due to insufficient funding and maintain these names on a Waiting List.  When funding is available, </w:t>
      </w:r>
      <w:r w:rsidR="00C420E7">
        <w:rPr>
          <w:rFonts w:ascii="Arial" w:hAnsi="Arial" w:cs="Arial"/>
          <w:sz w:val="22"/>
          <w:szCs w:val="22"/>
        </w:rPr>
        <w:t>PHA</w:t>
      </w:r>
      <w:r w:rsidRPr="00C22D5A">
        <w:rPr>
          <w:rFonts w:ascii="Arial" w:hAnsi="Arial" w:cs="Arial"/>
          <w:sz w:val="22"/>
          <w:szCs w:val="22"/>
        </w:rPr>
        <w:t xml:space="preserve"> will offer vouchers to these Families before Applicants on the Section 8 Housing Choice Voucher Waiting List.</w:t>
      </w:r>
    </w:p>
    <w:p w14:paraId="058C14CB" w14:textId="6DE77C65" w:rsidR="0002367C" w:rsidRPr="00C22D5A" w:rsidRDefault="0002367C" w:rsidP="0002367C">
      <w:pPr>
        <w:tabs>
          <w:tab w:val="left" w:pos="1122"/>
        </w:tabs>
        <w:spacing w:after="120"/>
        <w:ind w:left="1122" w:hanging="374"/>
        <w:jc w:val="both"/>
        <w:rPr>
          <w:rFonts w:ascii="Arial" w:hAnsi="Arial" w:cs="Arial"/>
          <w:sz w:val="22"/>
          <w:szCs w:val="22"/>
        </w:rPr>
      </w:pPr>
      <w:r w:rsidRPr="00C22D5A">
        <w:rPr>
          <w:rFonts w:ascii="Arial" w:hAnsi="Arial" w:cs="Arial"/>
          <w:sz w:val="22"/>
          <w:szCs w:val="22"/>
        </w:rPr>
        <w:t>2.</w:t>
      </w:r>
      <w:r w:rsidRPr="00C22D5A">
        <w:rPr>
          <w:rFonts w:ascii="Arial" w:hAnsi="Arial" w:cs="Arial"/>
          <w:sz w:val="22"/>
          <w:szCs w:val="22"/>
        </w:rPr>
        <w:tab/>
      </w:r>
      <w:r w:rsidR="00C420E7">
        <w:rPr>
          <w:rFonts w:ascii="Arial" w:hAnsi="Arial" w:cs="Arial"/>
          <w:sz w:val="22"/>
          <w:szCs w:val="22"/>
        </w:rPr>
        <w:t>PHA</w:t>
      </w:r>
      <w:r w:rsidRPr="00C22D5A">
        <w:rPr>
          <w:rFonts w:ascii="Arial" w:hAnsi="Arial" w:cs="Arial"/>
          <w:sz w:val="22"/>
          <w:szCs w:val="22"/>
        </w:rPr>
        <w:t xml:space="preserve"> will initially resume housing assistance for Families with cancelled HAP contracts followed by Families with vouchers withdrawn before contracts were initiated.  </w:t>
      </w:r>
    </w:p>
    <w:p w14:paraId="6A06640B" w14:textId="77777777" w:rsidR="0002367C" w:rsidRPr="00C22D5A" w:rsidRDefault="0002367C" w:rsidP="0002367C">
      <w:pPr>
        <w:tabs>
          <w:tab w:val="left" w:pos="1122"/>
        </w:tabs>
        <w:spacing w:after="120"/>
        <w:ind w:left="1122" w:hanging="374"/>
        <w:jc w:val="both"/>
        <w:rPr>
          <w:rFonts w:ascii="Arial" w:hAnsi="Arial" w:cs="Arial"/>
          <w:sz w:val="22"/>
          <w:szCs w:val="22"/>
        </w:rPr>
      </w:pPr>
      <w:r w:rsidRPr="00C22D5A">
        <w:rPr>
          <w:rFonts w:ascii="Arial" w:hAnsi="Arial" w:cs="Arial"/>
          <w:sz w:val="22"/>
          <w:szCs w:val="22"/>
        </w:rPr>
        <w:t>3.</w:t>
      </w:r>
      <w:r w:rsidRPr="00C22D5A">
        <w:rPr>
          <w:rFonts w:ascii="Arial" w:hAnsi="Arial" w:cs="Arial"/>
          <w:sz w:val="22"/>
          <w:szCs w:val="22"/>
        </w:rPr>
        <w:tab/>
        <w:t>Families that have been without housing assistance for six (6) months must be screened to ensure their continued eligibility.</w:t>
      </w:r>
    </w:p>
    <w:p w14:paraId="1238F1F6" w14:textId="77777777" w:rsidR="00E058DC" w:rsidRDefault="00C420E7"/>
    <w:sectPr w:rsidR="00E058DC" w:rsidSect="00982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21728"/>
    <w:multiLevelType w:val="hybridMultilevel"/>
    <w:tmpl w:val="46F23E88"/>
    <w:lvl w:ilvl="0" w:tplc="04090015">
      <w:start w:val="1"/>
      <w:numFmt w:val="upperLetter"/>
      <w:lvlText w:val="%1."/>
      <w:lvlJc w:val="left"/>
      <w:pPr>
        <w:tabs>
          <w:tab w:val="num" w:pos="720"/>
        </w:tabs>
        <w:ind w:left="720" w:hanging="360"/>
      </w:pPr>
    </w:lvl>
    <w:lvl w:ilvl="1" w:tplc="50E009BA">
      <w:start w:val="8"/>
      <w:numFmt w:val="decimal"/>
      <w:lvlText w:val="%2."/>
      <w:lvlJc w:val="left"/>
      <w:pPr>
        <w:tabs>
          <w:tab w:val="num" w:pos="1440"/>
        </w:tabs>
        <w:ind w:left="1440" w:hanging="360"/>
      </w:pPr>
      <w:rPr>
        <w:rFonts w:hint="default"/>
      </w:rPr>
    </w:lvl>
    <w:lvl w:ilvl="2" w:tplc="94C0197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7C"/>
    <w:rsid w:val="0002367C"/>
    <w:rsid w:val="00894B7E"/>
    <w:rsid w:val="0098247B"/>
    <w:rsid w:val="00C42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9CD3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2367C"/>
    <w:pPr>
      <w:ind w:left="1440"/>
    </w:pPr>
  </w:style>
  <w:style w:type="character" w:customStyle="1" w:styleId="BodyTextIndent2Char">
    <w:name w:val="Body Text Indent 2 Char"/>
    <w:basedOn w:val="DefaultParagraphFont"/>
    <w:link w:val="BodyTextIndent2"/>
    <w:rsid w:val="0002367C"/>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2367C"/>
    <w:pPr>
      <w:ind w:left="1440"/>
    </w:pPr>
  </w:style>
  <w:style w:type="character" w:customStyle="1" w:styleId="BodyTextIndent2Char">
    <w:name w:val="Body Text Indent 2 Char"/>
    <w:basedOn w:val="DefaultParagraphFont"/>
    <w:link w:val="BodyTextIndent2"/>
    <w:rsid w:val="000236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374</Words>
  <Characters>2136</Characters>
  <Application>Microsoft Macintosh Word</Application>
  <DocSecurity>0</DocSecurity>
  <Lines>17</Lines>
  <Paragraphs>5</Paragraphs>
  <ScaleCrop>false</ScaleCrop>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a a</cp:lastModifiedBy>
  <cp:revision>2</cp:revision>
  <dcterms:created xsi:type="dcterms:W3CDTF">2017-05-26T15:10:00Z</dcterms:created>
  <dcterms:modified xsi:type="dcterms:W3CDTF">2017-05-26T16:07:00Z</dcterms:modified>
</cp:coreProperties>
</file>