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7B60" w:rsidRDefault="005B220D">
      <w:r>
        <w:rPr>
          <w:rFonts w:ascii="Calibri" w:hAnsi="Calibri"/>
          <w:sz w:val="27"/>
          <w:szCs w:val="27"/>
        </w:rPr>
        <w:br/>
        <w:t>Title:                  Armed Security Officer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>General Statement of Duties: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 xml:space="preserve">Patrol properties as a general security presence and be a visible deterrent to crime.  Detect suspicious activities for criminal acts, observe safety violations/hazards. Follow and enforce company policies and procedures and maintain a professional appearance. Must have knowledge of state and local laws. Must be able to effectively write a report documenting daily activities and incidents. </w:t>
      </w:r>
      <w:r>
        <w:rPr>
          <w:rFonts w:ascii="Calibri" w:hAnsi="Calibri"/>
          <w:sz w:val="27"/>
          <w:szCs w:val="27"/>
        </w:rPr>
        <w:br/>
        <w:t>  </w:t>
      </w:r>
      <w:r>
        <w:rPr>
          <w:rFonts w:ascii="Calibri" w:hAnsi="Calibri"/>
          <w:sz w:val="27"/>
          <w:szCs w:val="27"/>
        </w:rPr>
        <w:br/>
        <w:t>Reports To:     Security Coordinator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>Supervises:      This is not a supervisory position.  (May be assigned tasks as a lead officer that requires monitoring of another employee’s work.)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>Key Duties:</w:t>
      </w:r>
      <w:r>
        <w:rPr>
          <w:rFonts w:ascii="Calibri" w:hAnsi="Calibri"/>
          <w:sz w:val="27"/>
          <w:szCs w:val="27"/>
        </w:rPr>
        <w:br/>
      </w:r>
      <w:r>
        <w:rPr>
          <w:rFonts w:ascii="Arial" w:hAnsi="Arial"/>
          <w:sz w:val="27"/>
          <w:szCs w:val="27"/>
        </w:rPr>
        <w:t> </w:t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 1. Patrol and monitor Housing Authority property against vandalism, illegal activities, and other hazards.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2. Report writing, execute ban and bar affidavits for trespassers, prepare for and actively testifies in court, in order to present the facts surrounding any civil, criminal, or departmental action.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3. Safely operate a patrol vehicle during normal and adverse weather conditions, at normal speeds, during daylight and darkness, and during emergency and non-emergency situations.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4. required to carry department authorized firearms and may use assigned firearms and other weapons in performance of his/her security enforcement responsibilities.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5.  May monitor alarms and closed circuit TV cameras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6.  May direct traffic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7.  May check credentials of people and vehicles entering and leaving premises.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8.  Sounds alarm or calls police or fire department by telephone in case of fire or presence of unauthorized persons.  Permits authorized person to enter property.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9.  Performs community oriented policing activities regularly that includes but is not limited to establishing rapport with residents, resident groups, management staff and other ESLHA service providers to ensure a safe living environment in addition to initiating and implementing a “weed and seed” (Law Enforcement/Prevention) strategy in all resident communities.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10.  Assists designated ESLHA staff in the recruitment and training of resident patrols and neighborhood watch programs.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11.  Assists supervisor in providing publicity and information to residents, staff, law enforcement officials, and local community organizations in crease community awareness of ESLHA Security Division.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br/>
      </w:r>
      <w:r>
        <w:rPr>
          <w:rFonts w:ascii="Arial" w:hAnsi="Arial"/>
        </w:rPr>
        <w:t>12.  Performs other duties as assigned.</w:t>
      </w:r>
      <w:r>
        <w:rPr>
          <w:rFonts w:ascii="Arial" w:hAnsi="Arial"/>
        </w:rPr>
        <w:br/>
      </w:r>
      <w:r>
        <w:rPr>
          <w:rFonts w:ascii="Arial" w:hAnsi="Arial"/>
          <w:sz w:val="27"/>
          <w:szCs w:val="27"/>
        </w:rPr>
        <w:t xml:space="preserve">       </w:t>
      </w:r>
      <w:r>
        <w:rPr>
          <w:rFonts w:ascii="Arial" w:hAnsi="Arial"/>
          <w:sz w:val="27"/>
          <w:szCs w:val="27"/>
        </w:rPr>
        <w:br/>
      </w:r>
      <w:r>
        <w:rPr>
          <w:rFonts w:ascii="Calibri" w:hAnsi="Calibri"/>
          <w:sz w:val="27"/>
          <w:szCs w:val="27"/>
        </w:rPr>
        <w:t>Performance Standards: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Attendance is reliable; leave does not exceed the amount permitted, the employee has no unexcused absences.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Employee takes all appropriate safety precautions to avoid on-the-job accidents, and immediately notifies supervisor of all safety hazards.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Employee is available to respond to after hour emergency conditions as needed.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All equipment, parts, tools, etc. are secured daily and kept clean and in good condition.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The employee demonstrates good resident communication skills.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Documents (time sheets, reports, etc.) are prepared properly and submitted (turned in, closed out, etc.) on a timely basis.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Must wear appropriate uniform and identification.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</w:r>
      <w:r>
        <w:rPr>
          <w:rFonts w:ascii="Wingdings" w:hAnsi="Wingdings"/>
        </w:rPr>
        <w:t>m</w:t>
      </w:r>
      <w:r>
        <w:rPr>
          <w:rFonts w:ascii="Calibri" w:hAnsi="Calibri"/>
          <w:sz w:val="27"/>
          <w:szCs w:val="27"/>
        </w:rPr>
        <w:t>    Must be able to operate and properly care for: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>a.       Motor vehicles (trucks or autos).</w:t>
      </w:r>
      <w:r>
        <w:rPr>
          <w:rFonts w:ascii="Calibri" w:hAnsi="Calibri"/>
          <w:sz w:val="27"/>
          <w:szCs w:val="27"/>
        </w:rPr>
        <w:br/>
      </w:r>
      <w:r>
        <w:rPr>
          <w:rFonts w:ascii="Calibri" w:hAnsi="Calibri"/>
          <w:sz w:val="27"/>
          <w:szCs w:val="27"/>
        </w:rPr>
        <w:br/>
        <w:t>b.      Sensitive keys and/or access cards and codes.</w:t>
      </w:r>
      <w:r>
        <w:rPr>
          <w:rFonts w:ascii="Calibri" w:hAnsi="Calibri"/>
          <w:sz w:val="27"/>
          <w:szCs w:val="27"/>
        </w:rPr>
        <w:br/>
      </w:r>
      <w:r>
        <w:rPr>
          <w:rFonts w:ascii="Calibri" w:hAnsi="Calibri"/>
          <w:sz w:val="27"/>
          <w:szCs w:val="27"/>
        </w:rPr>
        <w:br/>
        <w:t xml:space="preserve">       </w:t>
      </w:r>
      <w:r>
        <w:rPr>
          <w:rFonts w:ascii="Calibri" w:hAnsi="Calibri"/>
          <w:sz w:val="27"/>
          <w:szCs w:val="27"/>
        </w:rPr>
        <w:br/>
        <w:t>Qualifications: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>     Must be at least 21 years of age at the time of employment</w:t>
      </w:r>
      <w:r>
        <w:rPr>
          <w:rFonts w:ascii="Calibri" w:hAnsi="Calibri"/>
          <w:sz w:val="27"/>
          <w:szCs w:val="27"/>
        </w:rPr>
        <w:br/>
        <w:t>     Must not have been convicted of a felony or any crime involving moral turpitude</w:t>
      </w:r>
      <w:r>
        <w:rPr>
          <w:rFonts w:ascii="Calibri" w:hAnsi="Calibri"/>
          <w:sz w:val="27"/>
          <w:szCs w:val="27"/>
        </w:rPr>
        <w:br/>
        <w:t>      under the laws of this state or any other state which if committed in this state will</w:t>
      </w:r>
      <w:r>
        <w:rPr>
          <w:rFonts w:ascii="Calibri" w:hAnsi="Calibri"/>
          <w:sz w:val="27"/>
          <w:szCs w:val="27"/>
        </w:rPr>
        <w:br/>
        <w:t>      be punishable as a felony or a crime of moral turpitude</w:t>
      </w:r>
      <w:r>
        <w:rPr>
          <w:rFonts w:ascii="Calibri" w:hAnsi="Calibri"/>
          <w:sz w:val="27"/>
          <w:szCs w:val="27"/>
        </w:rPr>
        <w:br/>
        <w:t>     Be free of convictions including:</w:t>
      </w:r>
      <w:r>
        <w:rPr>
          <w:rFonts w:ascii="Calibri" w:hAnsi="Calibri"/>
          <w:sz w:val="27"/>
          <w:szCs w:val="27"/>
        </w:rPr>
        <w:br/>
        <w:t>          Firearms</w:t>
      </w:r>
      <w:r>
        <w:rPr>
          <w:rFonts w:ascii="Calibri" w:hAnsi="Calibri"/>
          <w:sz w:val="27"/>
          <w:szCs w:val="27"/>
        </w:rPr>
        <w:br/>
        <w:t>          Shoplifting</w:t>
      </w:r>
      <w:r>
        <w:rPr>
          <w:rFonts w:ascii="Calibri" w:hAnsi="Calibri"/>
          <w:sz w:val="27"/>
          <w:szCs w:val="27"/>
        </w:rPr>
        <w:br/>
        <w:t>          Violence</w:t>
      </w:r>
      <w:r>
        <w:rPr>
          <w:rFonts w:ascii="Calibri" w:hAnsi="Calibri"/>
          <w:sz w:val="27"/>
          <w:szCs w:val="27"/>
        </w:rPr>
        <w:br/>
        <w:t>     Ability to provide quality customer service</w:t>
      </w:r>
      <w:r>
        <w:rPr>
          <w:rFonts w:ascii="Calibri" w:hAnsi="Calibri"/>
          <w:sz w:val="27"/>
          <w:szCs w:val="27"/>
        </w:rPr>
        <w:br/>
        <w:t>     Must be able to communicate effectively both orally and in writing.</w:t>
      </w:r>
      <w:r>
        <w:rPr>
          <w:rFonts w:ascii="Calibri" w:hAnsi="Calibri"/>
          <w:sz w:val="27"/>
          <w:szCs w:val="27"/>
        </w:rPr>
        <w:br/>
        <w:t>     Must have good driving record</w:t>
      </w:r>
      <w:r>
        <w:rPr>
          <w:rFonts w:ascii="Calibri" w:hAnsi="Calibri"/>
          <w:sz w:val="27"/>
          <w:szCs w:val="27"/>
        </w:rPr>
        <w:br/>
        <w:t>     Neat and professional appearance</w:t>
      </w:r>
      <w:r>
        <w:rPr>
          <w:rFonts w:ascii="Calibri" w:hAnsi="Calibri"/>
          <w:sz w:val="27"/>
          <w:szCs w:val="27"/>
        </w:rPr>
        <w:br/>
        <w:t>     Friendly and professional demeanor</w:t>
      </w:r>
      <w:r>
        <w:rPr>
          <w:rFonts w:ascii="Calibri" w:hAnsi="Calibri"/>
          <w:sz w:val="27"/>
          <w:szCs w:val="27"/>
        </w:rPr>
        <w:br/>
        <w:t>     Must have a valid Illinois F.O.I.D. Card</w:t>
      </w:r>
      <w:r>
        <w:rPr>
          <w:rFonts w:ascii="Calibri" w:hAnsi="Calibri"/>
          <w:sz w:val="27"/>
          <w:szCs w:val="27"/>
        </w:rPr>
        <w:br/>
        <w:t>     Must have a valid Illinois PERC Card</w:t>
      </w:r>
      <w:r>
        <w:rPr>
          <w:rFonts w:ascii="Calibri" w:hAnsi="Calibri"/>
          <w:sz w:val="27"/>
          <w:szCs w:val="27"/>
        </w:rPr>
        <w:br/>
        <w:t>     Must have a Firearm Control Card</w:t>
      </w:r>
      <w:r>
        <w:rPr>
          <w:rFonts w:ascii="Calibri" w:hAnsi="Calibri"/>
          <w:sz w:val="27"/>
          <w:szCs w:val="27"/>
        </w:rPr>
        <w:br/>
        <w:t>                                Requires a high school diploma or GED.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>Experience:          A minimum of three (3) years armed officer experience or five (5) years security experience.</w:t>
      </w:r>
      <w:r>
        <w:rPr>
          <w:rFonts w:ascii="Calibri" w:hAnsi="Calibri"/>
          <w:sz w:val="27"/>
          <w:szCs w:val="27"/>
        </w:rPr>
        <w:br/>
        <w:t> </w:t>
      </w:r>
      <w:r>
        <w:rPr>
          <w:rFonts w:ascii="Calibri" w:hAnsi="Calibri"/>
          <w:sz w:val="27"/>
          <w:szCs w:val="27"/>
        </w:rPr>
        <w:br/>
        <w:t>Requirements:    Must have a valid Driver`s License.</w:t>
      </w:r>
      <w:r>
        <w:rPr>
          <w:rFonts w:ascii="Calibri" w:hAnsi="Calibri"/>
          <w:sz w:val="27"/>
          <w:szCs w:val="27"/>
        </w:rPr>
        <w:br/>
        <w:t>                           Must be able to pass a background investigation.</w:t>
      </w:r>
      <w:r>
        <w:rPr>
          <w:rFonts w:ascii="Calibri" w:hAnsi="Calibri"/>
          <w:sz w:val="27"/>
          <w:szCs w:val="27"/>
        </w:rPr>
        <w:br/>
        <w:t>                           Must be able to pass Illinois Training and Standards P.O.W.E.R. test.</w:t>
      </w:r>
      <w:r>
        <w:rPr>
          <w:rFonts w:ascii="Calibri" w:hAnsi="Calibri"/>
          <w:sz w:val="27"/>
          <w:szCs w:val="27"/>
        </w:rPr>
        <w:br/>
        <w:t xml:space="preserve">                           Prior military service (must have honorable discharge). </w:t>
      </w:r>
      <w:r>
        <w:rPr>
          <w:rFonts w:ascii="Calibri" w:hAnsi="Calibri"/>
          <w:sz w:val="27"/>
          <w:szCs w:val="27"/>
        </w:rPr>
        <w:br/>
        <w:t>                           Authorized to work in the United States.</w:t>
      </w:r>
      <w:r>
        <w:rPr>
          <w:rFonts w:ascii="Calibri" w:hAnsi="Calibri"/>
          <w:sz w:val="27"/>
          <w:szCs w:val="27"/>
        </w:rPr>
        <w:br/>
        <w:t>                           Be able to pass a pre-employment drug screen.</w:t>
      </w:r>
    </w:p>
    <w:sectPr w:rsidR="00887B60" w:rsidSect="00FF095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220D"/>
    <w:rsid w:val="005B220D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Word 12.1.0</Application>
  <DocSecurity>0</DocSecurity>
  <Lines>32</Lines>
  <Paragraphs>7</Paragraphs>
  <ScaleCrop>false</ScaleCrop>
  <Company>Texas Housing Association</Company>
  <LinksUpToDate>false</LinksUpToDate>
  <CharactersWithSpaces>4772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cp:lastModifiedBy>linda bryant</cp:lastModifiedBy>
  <cp:revision>1</cp:revision>
  <dcterms:created xsi:type="dcterms:W3CDTF">2014-01-14T12:18:00Z</dcterms:created>
  <dcterms:modified xsi:type="dcterms:W3CDTF">2014-01-14T12:18:00Z</dcterms:modified>
</cp:coreProperties>
</file>