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3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 </w:t>
      </w:r>
      <w:r>
        <w:rPr>
          <w:rFonts w:ascii="Arial" w:hAnsi="Arial"/>
          <w:b/>
          <w:sz w:val="24"/>
        </w:rPr>
        <w:t>PETTY CASH FUND POLICY</w:t>
      </w:r>
    </w:p>
    <w:p w:rsidR="00000000" w:rsidRDefault="00E03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authorized by Board Resolution #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a petty cash fund in the amount of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dollars  ($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) will be maintained in the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Housing Authority office.</w:t>
      </w:r>
    </w:p>
    <w:p w:rsidR="00000000" w:rsidRDefault="00E03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The Executive Director will be the custodian of the Petty Cash Fund.</w:t>
      </w: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 xml:space="preserve">No </w:t>
      </w:r>
      <w:r>
        <w:rPr>
          <w:rFonts w:ascii="Arial" w:hAnsi="Arial"/>
          <w:sz w:val="24"/>
        </w:rPr>
        <w:t>single expenditure over $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shall be made from the Fund.</w:t>
      </w: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All expenditures shall be supported by receipts.</w:t>
      </w: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Reimbursements to the Petty Cash Fund shall be made as needed and approved </w:t>
      </w:r>
      <w:r>
        <w:rPr>
          <w:rFonts w:ascii="Arial" w:hAnsi="Arial"/>
          <w:sz w:val="24"/>
        </w:rPr>
        <w:tab/>
        <w:t>by the Executive Director.</w:t>
      </w: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</w:p>
    <w:p w:rsidR="00000000" w:rsidRDefault="00E03F92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 xml:space="preserve">Petty Cash Fund will not be used to cash personal checks or make loans to </w:t>
      </w:r>
      <w:r>
        <w:rPr>
          <w:rFonts w:ascii="Arial" w:hAnsi="Arial"/>
          <w:sz w:val="24"/>
        </w:rPr>
        <w:tab/>
        <w:t>employees or tenants.</w:t>
      </w:r>
    </w:p>
    <w:sectPr w:rsidR="00000000"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92"/>
    <w:rsid w:val="00E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                                                                    </vt:lpstr>
      </vt:variant>
      <vt:variant>
        <vt:i4>0</vt:i4>
      </vt:variant>
    </vt:vector>
  </HeadingPairs>
  <Company>tha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linda</dc:creator>
  <cp:keywords/>
  <dc:description/>
  <cp:lastModifiedBy>linda bryant</cp:lastModifiedBy>
  <cp:revision>2</cp:revision>
  <dcterms:created xsi:type="dcterms:W3CDTF">2015-05-24T19:13:00Z</dcterms:created>
  <dcterms:modified xsi:type="dcterms:W3CDTF">2015-05-24T19:13:00Z</dcterms:modified>
</cp:coreProperties>
</file>