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A" w:rsidRDefault="00392F5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Sample</w:t>
      </w:r>
    </w:p>
    <w:p w:rsidR="0019249A" w:rsidRDefault="00392F5D">
      <w:pPr>
        <w:jc w:val="center"/>
        <w:rPr>
          <w:sz w:val="24"/>
        </w:rPr>
      </w:pPr>
      <w:r>
        <w:rPr>
          <w:b/>
          <w:sz w:val="28"/>
        </w:rPr>
        <w:t>PARKING POLICY</w:t>
      </w:r>
    </w:p>
    <w:p w:rsidR="0019249A" w:rsidRDefault="00392F5D">
      <w:pPr>
        <w:spacing w:line="120" w:lineRule="auto"/>
        <w:jc w:val="center"/>
        <w:rPr>
          <w:sz w:val="24"/>
        </w:rPr>
      </w:pPr>
    </w:p>
    <w:p w:rsidR="0019249A" w:rsidRDefault="00392F5D">
      <w:pPr>
        <w:spacing w:line="120" w:lineRule="auto"/>
        <w:jc w:val="center"/>
        <w:rPr>
          <w:sz w:val="24"/>
        </w:rPr>
      </w:pPr>
    </w:p>
    <w:p w:rsidR="0019249A" w:rsidRDefault="00392F5D">
      <w:pPr>
        <w:spacing w:line="120" w:lineRule="auto"/>
        <w:jc w:val="center"/>
        <w:rPr>
          <w:sz w:val="24"/>
        </w:rPr>
      </w:pPr>
    </w:p>
    <w:p w:rsidR="0019249A" w:rsidRDefault="00392F5D">
      <w:pPr>
        <w:spacing w:line="120" w:lineRule="auto"/>
        <w:rPr>
          <w:sz w:val="24"/>
        </w:rPr>
        <w:sectPr w:rsidR="0019249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9249A" w:rsidRDefault="00392F5D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Efficiency and one-bedroom units are limited to one vehicle per unit including two-bedroom units on _________________ Street.</w:t>
      </w:r>
    </w:p>
    <w:p w:rsidR="0019249A" w:rsidRDefault="00392F5D">
      <w:pPr>
        <w:spacing w:line="120" w:lineRule="auto"/>
        <w:rPr>
          <w:sz w:val="24"/>
        </w:rPr>
      </w:pPr>
    </w:p>
    <w:p w:rsidR="0019249A" w:rsidRDefault="00392F5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Two and three bedroom units (family section only) are limited to two vehicles per unit.</w:t>
      </w:r>
    </w:p>
    <w:p w:rsidR="0019249A" w:rsidRDefault="00392F5D">
      <w:pPr>
        <w:spacing w:line="120" w:lineRule="auto"/>
        <w:rPr>
          <w:sz w:val="24"/>
        </w:rPr>
      </w:pPr>
    </w:p>
    <w:p w:rsidR="0019249A" w:rsidRDefault="00392F5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Residents that</w:t>
      </w:r>
      <w:r>
        <w:rPr>
          <w:sz w:val="24"/>
        </w:rPr>
        <w:t xml:space="preserve"> do not own vehicles are not automatically entitled to a parking space.</w:t>
      </w:r>
    </w:p>
    <w:p w:rsidR="0019249A" w:rsidRDefault="00392F5D">
      <w:pPr>
        <w:spacing w:line="120" w:lineRule="auto"/>
        <w:rPr>
          <w:sz w:val="24"/>
        </w:rPr>
      </w:pPr>
    </w:p>
    <w:p w:rsidR="0019249A" w:rsidRDefault="00392F5D">
      <w:pPr>
        <w:pStyle w:val="1AutoList1"/>
        <w:numPr>
          <w:ilvl w:val="0"/>
          <w:numId w:val="4"/>
        </w:numPr>
        <w:jc w:val="left"/>
      </w:pPr>
      <w:r>
        <w:t xml:space="preserve">Management shall designate parking areas for tenant vehicles.  Parking spaces are not assigned except in the family areas.  </w:t>
      </w:r>
    </w:p>
    <w:p w:rsidR="0019249A" w:rsidRDefault="00392F5D">
      <w:pPr>
        <w:pStyle w:val="1AutoList1"/>
        <w:spacing w:line="120" w:lineRule="auto"/>
        <w:jc w:val="left"/>
      </w:pPr>
    </w:p>
    <w:p w:rsidR="0019249A" w:rsidRDefault="00392F5D">
      <w:pPr>
        <w:pStyle w:val="1AutoList1"/>
        <w:jc w:val="left"/>
      </w:pPr>
      <w:r>
        <w:t>E.</w:t>
      </w:r>
      <w:r>
        <w:tab/>
        <w:t xml:space="preserve">All guest(s) must park on the street.  </w:t>
      </w:r>
      <w:proofErr w:type="gramStart"/>
      <w:r>
        <w:t xml:space="preserve">Exception:  </w:t>
      </w:r>
      <w:r>
        <w:rPr>
          <w:rFonts w:ascii="Tahoma" w:hAnsi="Tahoma"/>
          <w:b/>
          <w:snapToGrid w:val="0"/>
          <w:sz w:val="25"/>
        </w:rPr>
        <w:t xml:space="preserve"> </w:t>
      </w:r>
      <w:r>
        <w:rPr>
          <w:snapToGrid w:val="0"/>
        </w:rPr>
        <w:t>Re</w:t>
      </w:r>
      <w:r>
        <w:rPr>
          <w:snapToGrid w:val="0"/>
        </w:rPr>
        <w:t>sident's requiring physical assistance from vehicle to unit may allow guest to park temporarily until Resident has successfully been assisted to unit.</w:t>
      </w:r>
      <w:proofErr w:type="gramEnd"/>
      <w:r>
        <w:rPr>
          <w:snapToGrid w:val="0"/>
        </w:rPr>
        <w:t xml:space="preserve"> Guest must then relocate vehicle to street or guest parking area.</w:t>
      </w:r>
    </w:p>
    <w:p w:rsidR="0019249A" w:rsidRDefault="00392F5D">
      <w:pPr>
        <w:spacing w:line="120" w:lineRule="auto"/>
        <w:rPr>
          <w:sz w:val="22"/>
        </w:rPr>
      </w:pPr>
    </w:p>
    <w:p w:rsidR="0019249A" w:rsidRDefault="00392F5D">
      <w:pPr>
        <w:pStyle w:val="1AutoList1"/>
        <w:tabs>
          <w:tab w:val="clear" w:pos="720"/>
        </w:tabs>
        <w:ind w:left="0" w:firstLine="0"/>
        <w:jc w:val="left"/>
      </w:pPr>
      <w:r>
        <w:t>F,</w:t>
      </w:r>
      <w:r>
        <w:tab/>
        <w:t>Trailers, boats and recreational ve</w:t>
      </w:r>
      <w:r>
        <w:t>hicles are prohibited.</w:t>
      </w:r>
    </w:p>
    <w:p w:rsidR="0019249A" w:rsidRDefault="00392F5D">
      <w:pPr>
        <w:pStyle w:val="1AutoList1"/>
        <w:spacing w:line="120" w:lineRule="auto"/>
        <w:jc w:val="left"/>
      </w:pPr>
    </w:p>
    <w:p w:rsidR="0019249A" w:rsidRDefault="00392F5D">
      <w:pPr>
        <w:pStyle w:val="1AutoList1"/>
        <w:numPr>
          <w:ilvl w:val="0"/>
          <w:numId w:val="8"/>
        </w:numPr>
        <w:tabs>
          <w:tab w:val="clear" w:pos="360"/>
          <w:tab w:val="clear" w:pos="720"/>
          <w:tab w:val="num" w:pos="-180"/>
        </w:tabs>
        <w:ind w:left="720" w:hanging="720"/>
        <w:jc w:val="left"/>
      </w:pPr>
      <w:r>
        <w:t>Moving vehicles are limited to 24 hours unless Management is notified of additional time required completing the move.</w:t>
      </w:r>
    </w:p>
    <w:p w:rsidR="0019249A" w:rsidRDefault="00392F5D">
      <w:pPr>
        <w:spacing w:line="120" w:lineRule="auto"/>
        <w:rPr>
          <w:sz w:val="24"/>
        </w:rPr>
      </w:pPr>
    </w:p>
    <w:p w:rsidR="0019249A" w:rsidRDefault="00392F5D">
      <w:pPr>
        <w:pStyle w:val="1AutoList1"/>
        <w:numPr>
          <w:ilvl w:val="0"/>
          <w:numId w:val="8"/>
        </w:numPr>
        <w:tabs>
          <w:tab w:val="clear" w:pos="360"/>
          <w:tab w:val="num" w:pos="720"/>
        </w:tabs>
        <w:jc w:val="left"/>
      </w:pPr>
      <w:r>
        <w:t>A vehicle is prohibited on Housing Authority Property if it:</w:t>
      </w:r>
    </w:p>
    <w:p w:rsidR="0019249A" w:rsidRDefault="00392F5D">
      <w:pPr>
        <w:pStyle w:val="2AutoList1"/>
        <w:tabs>
          <w:tab w:val="clear" w:pos="1440"/>
        </w:tabs>
        <w:ind w:left="0" w:firstLine="0"/>
        <w:jc w:val="left"/>
      </w:pPr>
    </w:p>
    <w:p w:rsidR="0019249A" w:rsidRDefault="00392F5D">
      <w:pPr>
        <w:pStyle w:val="2AutoList1"/>
        <w:numPr>
          <w:ilvl w:val="0"/>
          <w:numId w:val="6"/>
        </w:numPr>
        <w:jc w:val="left"/>
      </w:pPr>
      <w:proofErr w:type="gramStart"/>
      <w:r>
        <w:t>has</w:t>
      </w:r>
      <w:proofErr w:type="gramEnd"/>
      <w:r>
        <w:t xml:space="preserve"> flat tires or other conditions rendering it in</w:t>
      </w:r>
      <w:r>
        <w:t>operable;</w:t>
      </w:r>
    </w:p>
    <w:p w:rsidR="0019249A" w:rsidRDefault="00392F5D">
      <w:pPr>
        <w:pStyle w:val="2AutoList1"/>
        <w:numPr>
          <w:ilvl w:val="0"/>
          <w:numId w:val="6"/>
        </w:numPr>
        <w:jc w:val="left"/>
      </w:pPr>
      <w:proofErr w:type="gramStart"/>
      <w:r>
        <w:t>has</w:t>
      </w:r>
      <w:proofErr w:type="gramEnd"/>
      <w:r>
        <w:t xml:space="preserve"> an expired license or inspection sticker;</w:t>
      </w:r>
    </w:p>
    <w:p w:rsidR="0019249A" w:rsidRDefault="00392F5D">
      <w:pPr>
        <w:pStyle w:val="2AutoList1"/>
        <w:numPr>
          <w:ilvl w:val="0"/>
          <w:numId w:val="6"/>
        </w:numPr>
        <w:jc w:val="left"/>
      </w:pPr>
      <w:proofErr w:type="gramStart"/>
      <w:r>
        <w:t>takes</w:t>
      </w:r>
      <w:proofErr w:type="gramEnd"/>
      <w:r>
        <w:t xml:space="preserve"> up more than one parking space;</w:t>
      </w:r>
    </w:p>
    <w:p w:rsidR="0019249A" w:rsidRDefault="00392F5D">
      <w:pPr>
        <w:pStyle w:val="2AutoList1"/>
        <w:numPr>
          <w:ilvl w:val="0"/>
          <w:numId w:val="3"/>
        </w:numPr>
        <w:jc w:val="left"/>
      </w:pPr>
      <w:proofErr w:type="gramStart"/>
      <w:r>
        <w:t>belongs</w:t>
      </w:r>
      <w:proofErr w:type="gramEnd"/>
      <w:r>
        <w:t xml:space="preserve"> to a Resident or Resident’s household member who has surrendered or abandoned the apartment;</w:t>
      </w:r>
    </w:p>
    <w:p w:rsidR="0019249A" w:rsidRDefault="00392F5D">
      <w:pPr>
        <w:rPr>
          <w:sz w:val="24"/>
        </w:rPr>
      </w:pPr>
    </w:p>
    <w:p w:rsidR="0019249A" w:rsidRDefault="00392F5D">
      <w:pPr>
        <w:pStyle w:val="2AutoList1"/>
        <w:numPr>
          <w:ilvl w:val="0"/>
          <w:numId w:val="8"/>
        </w:numPr>
        <w:tabs>
          <w:tab w:val="clear" w:pos="360"/>
          <w:tab w:val="clear" w:pos="1440"/>
          <w:tab w:val="num" w:pos="720"/>
          <w:tab w:val="left" w:pos="810"/>
        </w:tabs>
        <w:ind w:left="720" w:hanging="810"/>
        <w:jc w:val="left"/>
      </w:pPr>
      <w:r>
        <w:t>Is parked in a marked handicap space without the legally req</w:t>
      </w:r>
      <w:r>
        <w:t xml:space="preserve">uired handicap </w:t>
      </w:r>
      <w:proofErr w:type="gramStart"/>
      <w:r>
        <w:t>insignia</w:t>
      </w:r>
      <w:proofErr w:type="gramEnd"/>
      <w:r>
        <w:t>;</w:t>
      </w:r>
    </w:p>
    <w:p w:rsidR="0019249A" w:rsidRDefault="00392F5D">
      <w:pPr>
        <w:pStyle w:val="2AutoList1"/>
        <w:spacing w:line="120" w:lineRule="auto"/>
        <w:jc w:val="left"/>
      </w:pPr>
    </w:p>
    <w:p w:rsidR="0019249A" w:rsidRDefault="00392F5D">
      <w:pPr>
        <w:pStyle w:val="2AutoList1"/>
        <w:numPr>
          <w:ilvl w:val="0"/>
          <w:numId w:val="8"/>
        </w:numPr>
        <w:tabs>
          <w:tab w:val="clear" w:pos="360"/>
          <w:tab w:val="clear" w:pos="1440"/>
          <w:tab w:val="num" w:pos="900"/>
        </w:tabs>
        <w:jc w:val="left"/>
      </w:pPr>
      <w:proofErr w:type="gramStart"/>
      <w:r>
        <w:t>blocks</w:t>
      </w:r>
      <w:proofErr w:type="gramEnd"/>
      <w:r>
        <w:t xml:space="preserve"> another vehicle from exiting;</w:t>
      </w:r>
    </w:p>
    <w:p w:rsidR="0019249A" w:rsidRDefault="00392F5D">
      <w:pPr>
        <w:pStyle w:val="2AutoList1"/>
        <w:tabs>
          <w:tab w:val="clear" w:pos="1440"/>
        </w:tabs>
        <w:spacing w:line="120" w:lineRule="auto"/>
        <w:ind w:left="0" w:firstLine="0"/>
        <w:jc w:val="left"/>
      </w:pPr>
    </w:p>
    <w:p w:rsidR="0019249A" w:rsidRDefault="00392F5D">
      <w:pPr>
        <w:pStyle w:val="2AutoList1"/>
        <w:numPr>
          <w:ilvl w:val="0"/>
          <w:numId w:val="8"/>
        </w:numPr>
        <w:tabs>
          <w:tab w:val="clear" w:pos="360"/>
          <w:tab w:val="clear" w:pos="1440"/>
          <w:tab w:val="num" w:pos="810"/>
        </w:tabs>
        <w:jc w:val="left"/>
      </w:pPr>
      <w:proofErr w:type="gramStart"/>
      <w:r>
        <w:t>is</w:t>
      </w:r>
      <w:proofErr w:type="gramEnd"/>
      <w:r>
        <w:t xml:space="preserve"> parked in a fire lane or designated “no parking” area</w:t>
      </w:r>
    </w:p>
    <w:p w:rsidR="0019249A" w:rsidRDefault="00392F5D">
      <w:pPr>
        <w:pStyle w:val="2AutoList1"/>
        <w:tabs>
          <w:tab w:val="clear" w:pos="1440"/>
        </w:tabs>
        <w:spacing w:line="120" w:lineRule="auto"/>
        <w:ind w:left="0" w:firstLine="0"/>
        <w:jc w:val="left"/>
      </w:pPr>
    </w:p>
    <w:p w:rsidR="0019249A" w:rsidRDefault="00392F5D">
      <w:pPr>
        <w:pStyle w:val="2AutoList1"/>
        <w:numPr>
          <w:ilvl w:val="0"/>
          <w:numId w:val="8"/>
        </w:numPr>
        <w:tabs>
          <w:tab w:val="clear" w:pos="360"/>
          <w:tab w:val="clear" w:pos="720"/>
          <w:tab w:val="clear" w:pos="1440"/>
        </w:tabs>
        <w:ind w:left="180" w:hanging="180"/>
        <w:jc w:val="left"/>
      </w:pPr>
      <w:proofErr w:type="gramStart"/>
      <w:r>
        <w:t>is</w:t>
      </w:r>
      <w:proofErr w:type="gramEnd"/>
      <w:r>
        <w:t xml:space="preserve"> parked in a space marked for other residents</w:t>
      </w:r>
    </w:p>
    <w:p w:rsidR="0019249A" w:rsidRDefault="00392F5D">
      <w:pPr>
        <w:pStyle w:val="2AutoList1"/>
        <w:tabs>
          <w:tab w:val="clear" w:pos="1440"/>
        </w:tabs>
        <w:spacing w:line="120" w:lineRule="auto"/>
        <w:ind w:left="0" w:firstLine="0"/>
        <w:jc w:val="left"/>
      </w:pPr>
    </w:p>
    <w:p w:rsidR="0019249A" w:rsidRDefault="00392F5D">
      <w:pPr>
        <w:pStyle w:val="2AutoList1"/>
        <w:numPr>
          <w:ilvl w:val="0"/>
          <w:numId w:val="8"/>
        </w:numPr>
        <w:tabs>
          <w:tab w:val="clear" w:pos="360"/>
          <w:tab w:val="clear" w:pos="1440"/>
          <w:tab w:val="num" w:pos="720"/>
        </w:tabs>
        <w:jc w:val="left"/>
      </w:pPr>
      <w:proofErr w:type="gramStart"/>
      <w:r>
        <w:t>is</w:t>
      </w:r>
      <w:proofErr w:type="gramEnd"/>
      <w:r>
        <w:t xml:space="preserve"> parked on the grass or other area not intended for parking.</w:t>
      </w:r>
    </w:p>
    <w:p w:rsidR="0019249A" w:rsidRDefault="00392F5D">
      <w:pPr>
        <w:pStyle w:val="2AutoList1"/>
        <w:tabs>
          <w:tab w:val="clear" w:pos="1440"/>
          <w:tab w:val="left" w:pos="0"/>
        </w:tabs>
        <w:spacing w:line="120" w:lineRule="auto"/>
        <w:ind w:left="0" w:firstLine="0"/>
        <w:jc w:val="left"/>
      </w:pPr>
    </w:p>
    <w:p w:rsidR="0019249A" w:rsidRDefault="00392F5D">
      <w:pPr>
        <w:pStyle w:val="2AutoList1"/>
        <w:numPr>
          <w:ilvl w:val="0"/>
          <w:numId w:val="8"/>
        </w:numPr>
        <w:tabs>
          <w:tab w:val="clear" w:pos="360"/>
          <w:tab w:val="clear" w:pos="1440"/>
          <w:tab w:val="left" w:pos="0"/>
          <w:tab w:val="num" w:pos="720"/>
        </w:tabs>
        <w:ind w:left="720" w:hanging="720"/>
        <w:jc w:val="left"/>
      </w:pPr>
      <w:r>
        <w:t>Management shall have</w:t>
      </w:r>
      <w:r>
        <w:t xml:space="preserve"> improperly parked vehicles removed from the premise at the expense of the owner.</w:t>
      </w: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napToGrid w:val="0"/>
          <w:sz w:val="16"/>
        </w:rPr>
      </w:pPr>
    </w:p>
    <w:p w:rsidR="0019249A" w:rsidRDefault="00392F5D">
      <w:pPr>
        <w:pStyle w:val="2AutoList1"/>
        <w:tabs>
          <w:tab w:val="clear" w:pos="1440"/>
          <w:tab w:val="left" w:pos="0"/>
        </w:tabs>
        <w:ind w:left="0" w:firstLine="0"/>
        <w:jc w:val="left"/>
        <w:rPr>
          <w:sz w:val="16"/>
        </w:rPr>
      </w:pPr>
    </w:p>
    <w:sectPr w:rsidR="0019249A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CFF"/>
    <w:multiLevelType w:val="singleLevel"/>
    <w:tmpl w:val="CE542A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3077AF"/>
    <w:multiLevelType w:val="singleLevel"/>
    <w:tmpl w:val="CA686ED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38537F62"/>
    <w:multiLevelType w:val="singleLevel"/>
    <w:tmpl w:val="BC7EB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56751F0F"/>
    <w:multiLevelType w:val="singleLevel"/>
    <w:tmpl w:val="308020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5306DA"/>
    <w:multiLevelType w:val="singleLevel"/>
    <w:tmpl w:val="308020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A8C7F73"/>
    <w:multiLevelType w:val="singleLevel"/>
    <w:tmpl w:val="65587E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0C45A69"/>
    <w:multiLevelType w:val="singleLevel"/>
    <w:tmpl w:val="739CC5C8"/>
    <w:lvl w:ilvl="0">
      <w:start w:val="7"/>
      <w:numFmt w:val="upperLetter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7">
    <w:nsid w:val="7E125CF3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A"/>
    <w:rsid w:val="003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Arial" w:hAnsi="Arial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z w:val="24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Arial" w:hAnsi="Arial"/>
      <w:sz w:val="24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Arial" w:hAnsi="Arial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z w:val="24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Arial" w:hAnsi="Arial"/>
      <w:sz w:val="24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D</vt:lpstr>
    </vt:vector>
  </TitlesOfParts>
  <Company>Compaq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D</dc:title>
  <dc:subject/>
  <dc:creator>Compaq</dc:creator>
  <cp:keywords/>
  <dc:description/>
  <cp:lastModifiedBy>linda bryant</cp:lastModifiedBy>
  <cp:revision>2</cp:revision>
  <cp:lastPrinted>2007-09-05T18:46:00Z</cp:lastPrinted>
  <dcterms:created xsi:type="dcterms:W3CDTF">2015-05-24T19:07:00Z</dcterms:created>
  <dcterms:modified xsi:type="dcterms:W3CDTF">2015-05-24T19:07:00Z</dcterms:modified>
</cp:coreProperties>
</file>