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56" w:rsidRDefault="00225A8D">
      <w:pPr>
        <w:pStyle w:val="Heading1"/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>Policy Change</w:t>
      </w:r>
    </w:p>
    <w:p w:rsidR="00D87F60" w:rsidRDefault="00225A8D">
      <w:pPr>
        <w:pStyle w:val="Heading1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to</w:t>
      </w:r>
      <w:proofErr w:type="gramEnd"/>
      <w:r>
        <w:rPr>
          <w:b w:val="0"/>
          <w:bCs w:val="0"/>
        </w:rPr>
        <w:t xml:space="preserve"> the</w:t>
      </w:r>
    </w:p>
    <w:p w:rsidR="00643B56" w:rsidRDefault="00225A8D">
      <w:pPr>
        <w:pStyle w:val="Heading1"/>
        <w:jc w:val="center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One Strike Policy</w:t>
      </w:r>
    </w:p>
    <w:p w:rsidR="00643B56" w:rsidRDefault="00225A8D">
      <w:pPr>
        <w:jc w:val="center"/>
      </w:pPr>
      <w:r>
        <w:t>Bottom of page 5</w:t>
      </w:r>
    </w:p>
    <w:p w:rsidR="00643B56" w:rsidRDefault="00225A8D">
      <w:pPr>
        <w:pStyle w:val="Heading1"/>
        <w:rPr>
          <w:b w:val="0"/>
          <w:bCs w:val="0"/>
        </w:rPr>
      </w:pPr>
    </w:p>
    <w:p w:rsidR="00643B56" w:rsidRDefault="00225A8D">
      <w:pPr>
        <w:pStyle w:val="Heading1"/>
        <w:rPr>
          <w:b w:val="0"/>
          <w:bCs w:val="0"/>
        </w:rPr>
      </w:pPr>
    </w:p>
    <w:p w:rsidR="00643B56" w:rsidRDefault="00225A8D">
      <w:pPr>
        <w:pStyle w:val="Heading1"/>
        <w:rPr>
          <w:b w:val="0"/>
          <w:bCs w:val="0"/>
        </w:rPr>
      </w:pPr>
    </w:p>
    <w:p w:rsidR="00643B56" w:rsidRDefault="00225A8D">
      <w:pPr>
        <w:pStyle w:val="Heading1"/>
        <w:rPr>
          <w:b w:val="0"/>
          <w:bCs w:val="0"/>
        </w:rPr>
      </w:pPr>
    </w:p>
    <w:p w:rsidR="00643B56" w:rsidRDefault="00225A8D">
      <w:pPr>
        <w:pStyle w:val="Heading1"/>
        <w:rPr>
          <w:b w:val="0"/>
          <w:bCs w:val="0"/>
        </w:rPr>
      </w:pPr>
    </w:p>
    <w:p w:rsidR="00643B56" w:rsidRDefault="00225A8D">
      <w:pPr>
        <w:pStyle w:val="Heading1"/>
      </w:pPr>
      <w:r>
        <w:t>F.</w:t>
      </w:r>
      <w:r>
        <w:tab/>
        <w:t>Drug Awareness, Detection and Enforcement</w:t>
      </w:r>
    </w:p>
    <w:p w:rsidR="00643B56" w:rsidRDefault="0022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643B56" w:rsidRDefault="00225A8D">
      <w:pPr>
        <w:pStyle w:val="BodyTextIndent"/>
        <w:jc w:val="both"/>
      </w:pPr>
      <w:r>
        <w:tab/>
        <w:t>It is the responsibility of the Housing Authority to provide, as best as possible, drug-free neighborhoods.  This is accomplished through various me</w:t>
      </w:r>
      <w:r>
        <w:t>ans.</w:t>
      </w:r>
    </w:p>
    <w:p w:rsidR="00643B56" w:rsidRDefault="00225A8D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</w:p>
    <w:p w:rsidR="00643B56" w:rsidRDefault="00225A8D">
      <w:pPr>
        <w:pStyle w:val="BodyTextIndent"/>
        <w:numPr>
          <w:ilvl w:val="0"/>
          <w:numId w:val="1"/>
        </w:numPr>
        <w:tabs>
          <w:tab w:val="num" w:pos="1440"/>
        </w:tabs>
        <w:ind w:left="1440"/>
        <w:jc w:val="both"/>
      </w:pPr>
      <w:r>
        <w:t>Literature and information is given during move-in and is distributed to current residents to discourage the use of illegal drugs.</w:t>
      </w:r>
    </w:p>
    <w:p w:rsidR="00643B56" w:rsidRDefault="00225A8D">
      <w:pPr>
        <w:pStyle w:val="BodyTextIndent"/>
        <w:tabs>
          <w:tab w:val="clear" w:pos="2160"/>
        </w:tabs>
        <w:ind w:firstLine="0"/>
        <w:jc w:val="both"/>
      </w:pPr>
    </w:p>
    <w:p w:rsidR="00643B56" w:rsidRDefault="00225A8D">
      <w:pPr>
        <w:pStyle w:val="BodyTextIndent"/>
        <w:numPr>
          <w:ilvl w:val="0"/>
          <w:numId w:val="1"/>
        </w:numPr>
        <w:tabs>
          <w:tab w:val="clear" w:pos="2160"/>
          <w:tab w:val="num" w:pos="1440"/>
        </w:tabs>
        <w:ind w:left="1440"/>
        <w:jc w:val="both"/>
      </w:pPr>
      <w:r>
        <w:t>Police and lease enforcement patrols through the neighborhoods at various times of the day and night unannounced.</w:t>
      </w:r>
    </w:p>
    <w:p w:rsidR="00643B56" w:rsidRDefault="00225A8D">
      <w:pPr>
        <w:pStyle w:val="BodyTextIndent"/>
        <w:tabs>
          <w:tab w:val="clear" w:pos="2160"/>
        </w:tabs>
        <w:ind w:left="0" w:firstLine="0"/>
        <w:jc w:val="both"/>
      </w:pPr>
    </w:p>
    <w:p w:rsidR="00643B56" w:rsidRDefault="00225A8D">
      <w:pPr>
        <w:pStyle w:val="BodyTextIndent"/>
        <w:numPr>
          <w:ilvl w:val="0"/>
          <w:numId w:val="1"/>
        </w:numPr>
        <w:tabs>
          <w:tab w:val="clear" w:pos="2160"/>
          <w:tab w:val="num" w:pos="1440"/>
        </w:tabs>
        <w:ind w:left="1440"/>
        <w:jc w:val="both"/>
      </w:pPr>
      <w:r>
        <w:t>Mak</w:t>
      </w:r>
      <w:r>
        <w:t>e use of information from residents, employees and local citizens concerning the use of drugs in the neighborhoods for investigation and reporting this to proper authorities.</w:t>
      </w:r>
    </w:p>
    <w:p w:rsidR="00643B56" w:rsidRDefault="00225A8D">
      <w:pPr>
        <w:pStyle w:val="BodyTextIndent"/>
        <w:tabs>
          <w:tab w:val="clear" w:pos="2160"/>
        </w:tabs>
        <w:ind w:left="0" w:firstLine="0"/>
        <w:jc w:val="both"/>
      </w:pPr>
    </w:p>
    <w:p w:rsidR="00643B56" w:rsidRDefault="00225A8D">
      <w:pPr>
        <w:pStyle w:val="BodyTextIndent"/>
        <w:numPr>
          <w:ilvl w:val="0"/>
          <w:numId w:val="1"/>
        </w:numPr>
        <w:tabs>
          <w:tab w:val="clear" w:pos="2160"/>
          <w:tab w:val="num" w:pos="1440"/>
        </w:tabs>
        <w:ind w:left="1440"/>
        <w:jc w:val="both"/>
      </w:pPr>
      <w:r>
        <w:t>Use of police drug detection canines (drug dogs) and their authorized handlers t</w:t>
      </w:r>
      <w:r>
        <w:t xml:space="preserve">o randomly walk the neighborhoods.  If the dog is alerted to an apartment, </w:t>
      </w:r>
      <w:r>
        <w:t>it is our policy to enter the apartment and conduct a physical search</w:t>
      </w:r>
      <w:r>
        <w:t>.</w:t>
      </w:r>
    </w:p>
    <w:p w:rsidR="00643B56" w:rsidRDefault="00225A8D">
      <w:pPr>
        <w:pStyle w:val="BodyTextIndent"/>
        <w:tabs>
          <w:tab w:val="clear" w:pos="2160"/>
          <w:tab w:val="num" w:pos="1440"/>
        </w:tabs>
        <w:ind w:left="0" w:firstLine="0"/>
        <w:jc w:val="both"/>
      </w:pPr>
    </w:p>
    <w:p w:rsidR="00643B56" w:rsidRDefault="00225A8D">
      <w:pPr>
        <w:pStyle w:val="BodyTextIndent"/>
        <w:numPr>
          <w:ilvl w:val="0"/>
          <w:numId w:val="1"/>
        </w:numPr>
        <w:tabs>
          <w:tab w:val="num" w:pos="1440"/>
        </w:tabs>
        <w:ind w:left="1440"/>
        <w:jc w:val="both"/>
      </w:pPr>
      <w:r>
        <w:t xml:space="preserve">When physical drugs </w:t>
      </w:r>
      <w:r>
        <w:t xml:space="preserve">or paraphernalia </w:t>
      </w:r>
      <w:r>
        <w:t xml:space="preserve">are found in an </w:t>
      </w:r>
      <w:r>
        <w:t>apartment</w:t>
      </w:r>
      <w:r>
        <w:t xml:space="preserve"> or the </w:t>
      </w:r>
      <w:proofErr w:type="gramStart"/>
      <w:r>
        <w:t>verifiable</w:t>
      </w:r>
      <w:proofErr w:type="gramEnd"/>
      <w:r>
        <w:t xml:space="preserve"> evidence that the resident h</w:t>
      </w:r>
      <w:r>
        <w:t xml:space="preserve">as </w:t>
      </w:r>
      <w:r>
        <w:t>been involved in using drugs or allowed</w:t>
      </w:r>
      <w:r>
        <w:t xml:space="preserve"> drugs</w:t>
      </w:r>
      <w:r>
        <w:t xml:space="preserve"> in the apartment</w:t>
      </w:r>
      <w:r>
        <w:t>, that household will receive a lease termination.</w:t>
      </w:r>
    </w:p>
    <w:p w:rsidR="00643B56" w:rsidRDefault="0022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 xml:space="preserve"> </w:t>
      </w:r>
    </w:p>
    <w:p w:rsidR="00643B56" w:rsidRDefault="00225A8D"/>
    <w:p w:rsidR="00643B56" w:rsidRDefault="00225A8D"/>
    <w:p w:rsidR="00643B56" w:rsidRDefault="00225A8D"/>
    <w:p w:rsidR="00643B56" w:rsidRDefault="00225A8D"/>
    <w:p w:rsidR="00643B56" w:rsidRDefault="00225A8D"/>
    <w:p w:rsidR="00643B56" w:rsidRDefault="00225A8D">
      <w:r>
        <w:t>Posted:  March 22, 2006</w:t>
      </w:r>
    </w:p>
    <w:sectPr w:rsidR="00643B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078C"/>
    <w:multiLevelType w:val="hybridMultilevel"/>
    <w:tmpl w:val="7098F994"/>
    <w:lvl w:ilvl="0" w:tplc="0252570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60"/>
    <w:rsid w:val="002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ind w:left="720" w:hanging="720"/>
      <w:textAlignment w:val="baseline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ind w:left="720" w:hanging="720"/>
      <w:textAlignment w:val="baseline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Change</vt:lpstr>
    </vt:vector>
  </TitlesOfParts>
  <Company>New Boston Housing Authority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Change</dc:title>
  <dc:subject/>
  <dc:creator>Cal</dc:creator>
  <cp:keywords/>
  <dc:description/>
  <cp:lastModifiedBy>linda bryant</cp:lastModifiedBy>
  <cp:revision>2</cp:revision>
  <dcterms:created xsi:type="dcterms:W3CDTF">2015-05-24T17:52:00Z</dcterms:created>
  <dcterms:modified xsi:type="dcterms:W3CDTF">2015-05-24T17:52:00Z</dcterms:modified>
</cp:coreProperties>
</file>