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B2" w:rsidRPr="000A3EB2" w:rsidRDefault="003C3456" w:rsidP="000A3EB2">
      <w:pPr>
        <w:pStyle w:val="Title"/>
        <w:ind w:right="-4140"/>
        <w:rPr>
          <w:sz w:val="24"/>
        </w:rPr>
      </w:pPr>
      <w:bookmarkStart w:id="0" w:name="_GoBack"/>
      <w:bookmarkEnd w:id="0"/>
      <w:r w:rsidRPr="000A3EB2">
        <w:rPr>
          <w:sz w:val="24"/>
        </w:rPr>
        <w:t xml:space="preserve">Kirbyville Housing Agency – Dwelling Lease </w:t>
      </w:r>
    </w:p>
    <w:p w:rsidR="000A3EB2" w:rsidRPr="000A3EB2" w:rsidRDefault="003C3456" w:rsidP="000A3EB2">
      <w:pPr>
        <w:keepNext/>
        <w:keepLines/>
        <w:tabs>
          <w:tab w:val="left" w:pos="-48"/>
          <w:tab w:val="left" w:pos="520"/>
          <w:tab w:val="left" w:pos="967"/>
          <w:tab w:val="left" w:pos="1339"/>
          <w:tab w:val="left" w:pos="1711"/>
          <w:tab w:val="left" w:pos="2083"/>
          <w:tab w:val="left" w:pos="2455"/>
        </w:tabs>
        <w:ind w:left="967" w:right="-4140" w:hanging="447"/>
        <w:jc w:val="center"/>
        <w:rPr>
          <w:b/>
          <w:sz w:val="24"/>
        </w:rPr>
      </w:pPr>
      <w:r w:rsidRPr="000A3EB2">
        <w:rPr>
          <w:b/>
          <w:sz w:val="24"/>
        </w:rPr>
        <w:t>Part IV, Section N</w:t>
      </w:r>
    </w:p>
    <w:p w:rsidR="000A3EB2" w:rsidRPr="000A3EB2" w:rsidRDefault="003C3456" w:rsidP="000A3EB2">
      <w:pPr>
        <w:keepNext/>
        <w:keepLines/>
        <w:tabs>
          <w:tab w:val="left" w:pos="-48"/>
          <w:tab w:val="left" w:pos="520"/>
          <w:tab w:val="left" w:pos="967"/>
          <w:tab w:val="left" w:pos="1339"/>
          <w:tab w:val="left" w:pos="1711"/>
          <w:tab w:val="left" w:pos="2083"/>
          <w:tab w:val="left" w:pos="2455"/>
        </w:tabs>
        <w:ind w:left="967" w:right="-4140" w:hanging="447"/>
        <w:jc w:val="center"/>
        <w:rPr>
          <w:b/>
          <w:sz w:val="24"/>
        </w:rPr>
      </w:pPr>
      <w:r w:rsidRPr="000A3EB2">
        <w:rPr>
          <w:b/>
          <w:sz w:val="24"/>
        </w:rPr>
        <w:t>(Obligations of Resident.  Resident agrees:)</w:t>
      </w:r>
    </w:p>
    <w:p w:rsidR="000A3EB2" w:rsidRPr="000A3EB2" w:rsidRDefault="003C3456" w:rsidP="000A3EB2">
      <w:pPr>
        <w:keepNext/>
        <w:keepLines/>
        <w:tabs>
          <w:tab w:val="left" w:pos="-48"/>
          <w:tab w:val="left" w:pos="520"/>
          <w:tab w:val="left" w:pos="967"/>
          <w:tab w:val="left" w:pos="1339"/>
          <w:tab w:val="left" w:pos="1711"/>
          <w:tab w:val="left" w:pos="2083"/>
          <w:tab w:val="left" w:pos="2455"/>
        </w:tabs>
        <w:ind w:left="967" w:right="-4140" w:hanging="447"/>
        <w:jc w:val="both"/>
        <w:rPr>
          <w:sz w:val="24"/>
        </w:rPr>
      </w:pPr>
    </w:p>
    <w:p w:rsidR="000A3EB2" w:rsidRPr="000A3EB2" w:rsidRDefault="003C3456" w:rsidP="000A3EB2">
      <w:pPr>
        <w:keepNext/>
        <w:keepLines/>
        <w:tabs>
          <w:tab w:val="left" w:pos="-48"/>
          <w:tab w:val="left" w:pos="520"/>
          <w:tab w:val="left" w:pos="967"/>
          <w:tab w:val="left" w:pos="1339"/>
          <w:tab w:val="left" w:pos="1711"/>
          <w:tab w:val="left" w:pos="2083"/>
          <w:tab w:val="left" w:pos="2455"/>
        </w:tabs>
        <w:ind w:left="967" w:right="-4140" w:hanging="447"/>
        <w:jc w:val="both"/>
        <w:rPr>
          <w:sz w:val="24"/>
        </w:rPr>
      </w:pPr>
    </w:p>
    <w:p w:rsidR="000A3EB2" w:rsidRPr="000A3EB2" w:rsidRDefault="003C3456" w:rsidP="000A3EB2">
      <w:pPr>
        <w:keepNext/>
        <w:keepLines/>
        <w:tabs>
          <w:tab w:val="left" w:pos="-48"/>
          <w:tab w:val="left" w:pos="520"/>
          <w:tab w:val="left" w:pos="967"/>
          <w:tab w:val="left" w:pos="1339"/>
          <w:tab w:val="left" w:pos="1711"/>
          <w:tab w:val="left" w:pos="2083"/>
          <w:tab w:val="left" w:pos="2455"/>
        </w:tabs>
        <w:ind w:left="967" w:right="-4140" w:hanging="447"/>
        <w:jc w:val="both"/>
        <w:rPr>
          <w:sz w:val="24"/>
        </w:rPr>
      </w:pPr>
      <w:r w:rsidRPr="000A3EB2">
        <w:rPr>
          <w:sz w:val="24"/>
        </w:rPr>
        <w:t>(N)</w:t>
      </w:r>
      <w:r w:rsidRPr="000A3EB2">
        <w:rPr>
          <w:sz w:val="24"/>
        </w:rPr>
        <w:tab/>
        <w:t xml:space="preserve">To assure that the Resident, other persons under the Resident's control, any member of the Resident's household, or a guest, shall not engage </w:t>
      </w:r>
      <w:r w:rsidRPr="000A3EB2">
        <w:rPr>
          <w:sz w:val="24"/>
        </w:rPr>
        <w:t>in:</w:t>
      </w:r>
    </w:p>
    <w:p w:rsidR="000A3EB2" w:rsidRPr="000A3EB2" w:rsidRDefault="003C3456" w:rsidP="000A3EB2">
      <w:pPr>
        <w:keepNext/>
        <w:keepLines/>
        <w:tabs>
          <w:tab w:val="left" w:pos="-48"/>
          <w:tab w:val="left" w:pos="520"/>
          <w:tab w:val="left" w:pos="967"/>
          <w:tab w:val="left" w:pos="1339"/>
          <w:tab w:val="left" w:pos="1711"/>
          <w:tab w:val="left" w:pos="2083"/>
          <w:tab w:val="left" w:pos="2455"/>
        </w:tabs>
        <w:ind w:right="-4140"/>
        <w:jc w:val="both"/>
        <w:rPr>
          <w:sz w:val="24"/>
        </w:rPr>
      </w:pPr>
    </w:p>
    <w:p w:rsidR="000A3EB2" w:rsidRPr="000A3EB2" w:rsidRDefault="003C3456" w:rsidP="000A3EB2">
      <w:pPr>
        <w:keepLines/>
        <w:numPr>
          <w:ilvl w:val="0"/>
          <w:numId w:val="1"/>
        </w:numPr>
        <w:tabs>
          <w:tab w:val="left" w:pos="-48"/>
          <w:tab w:val="left" w:pos="520"/>
          <w:tab w:val="left" w:pos="967"/>
          <w:tab w:val="left" w:pos="1339"/>
          <w:tab w:val="left" w:pos="1711"/>
          <w:tab w:val="left" w:pos="2083"/>
          <w:tab w:val="left" w:pos="2455"/>
        </w:tabs>
        <w:ind w:right="-4140"/>
        <w:jc w:val="both"/>
        <w:rPr>
          <w:sz w:val="24"/>
        </w:rPr>
      </w:pPr>
      <w:r w:rsidRPr="000A3EB2">
        <w:rPr>
          <w:sz w:val="24"/>
        </w:rPr>
        <w:t>Any criminal activity on or off the Landlord’s premises that the Landlord determines may interfere with or threaten the health, safety, or right to peaceful enjoyment of the premises by other Residents, employees of the Landlord or any other person la</w:t>
      </w:r>
      <w:r w:rsidRPr="000A3EB2">
        <w:rPr>
          <w:sz w:val="24"/>
        </w:rPr>
        <w:t xml:space="preserve">wfully on the Landlord’s premises. </w:t>
      </w:r>
    </w:p>
    <w:p w:rsidR="000A3EB2" w:rsidRPr="000A3EB2" w:rsidRDefault="003C3456" w:rsidP="000A3EB2">
      <w:pPr>
        <w:keepLines/>
        <w:numPr>
          <w:ilvl w:val="12"/>
          <w:numId w:val="0"/>
        </w:numPr>
        <w:tabs>
          <w:tab w:val="left" w:pos="-48"/>
          <w:tab w:val="left" w:pos="520"/>
          <w:tab w:val="left" w:pos="967"/>
          <w:tab w:val="left" w:pos="1339"/>
          <w:tab w:val="left" w:pos="1711"/>
          <w:tab w:val="left" w:pos="2083"/>
          <w:tab w:val="left" w:pos="2455"/>
        </w:tabs>
        <w:ind w:left="967" w:right="-4140"/>
        <w:jc w:val="both"/>
        <w:rPr>
          <w:sz w:val="24"/>
        </w:rPr>
      </w:pPr>
    </w:p>
    <w:p w:rsidR="000A3EB2" w:rsidRPr="000A3EB2" w:rsidRDefault="003C3456" w:rsidP="000A3EB2">
      <w:pPr>
        <w:keepLines/>
        <w:numPr>
          <w:ilvl w:val="0"/>
          <w:numId w:val="1"/>
        </w:numPr>
        <w:tabs>
          <w:tab w:val="left" w:pos="-48"/>
          <w:tab w:val="left" w:pos="520"/>
          <w:tab w:val="left" w:pos="967"/>
          <w:tab w:val="left" w:pos="1339"/>
          <w:tab w:val="left" w:pos="1711"/>
          <w:tab w:val="left" w:pos="2083"/>
          <w:tab w:val="left" w:pos="2455"/>
        </w:tabs>
        <w:ind w:right="-4140"/>
        <w:jc w:val="both"/>
        <w:rPr>
          <w:sz w:val="24"/>
        </w:rPr>
      </w:pPr>
      <w:r w:rsidRPr="000A3EB2">
        <w:rPr>
          <w:sz w:val="24"/>
        </w:rPr>
        <w:t>Any drug-related criminal activity on or off such premises; or any activity by a resident or guest in which the Landlord determines that a resident or guest is illegally using or possessing a controlled substance, inclu</w:t>
      </w:r>
      <w:r w:rsidRPr="000A3EB2">
        <w:rPr>
          <w:sz w:val="24"/>
        </w:rPr>
        <w:t>ding but not limited to drugs or drug paraphernalia.  Resident further agrees to allow inspections/searches (random or reasonable cause) of their (or their guest’s) vehicles, person, property, or apartment at the discretion of management.  Reasonable cause</w:t>
      </w:r>
      <w:r w:rsidRPr="000A3EB2">
        <w:rPr>
          <w:sz w:val="24"/>
        </w:rPr>
        <w:t xml:space="preserve"> for inspection includes, but not limited to the alerting of a trained drug dog upon an apartment, person, property, or vehicle on HA property.</w:t>
      </w:r>
    </w:p>
    <w:p w:rsidR="000A3EB2" w:rsidRPr="000A3EB2" w:rsidRDefault="003C3456" w:rsidP="000A3EB2">
      <w:pPr>
        <w:keepLines/>
        <w:numPr>
          <w:ilvl w:val="12"/>
          <w:numId w:val="0"/>
        </w:numPr>
        <w:tabs>
          <w:tab w:val="left" w:pos="-48"/>
          <w:tab w:val="left" w:pos="520"/>
          <w:tab w:val="left" w:pos="967"/>
          <w:tab w:val="left" w:pos="1339"/>
          <w:tab w:val="left" w:pos="1711"/>
          <w:tab w:val="left" w:pos="2083"/>
          <w:tab w:val="left" w:pos="2455"/>
        </w:tabs>
        <w:ind w:left="967" w:right="-4140"/>
        <w:jc w:val="both"/>
        <w:rPr>
          <w:sz w:val="24"/>
        </w:rPr>
      </w:pPr>
    </w:p>
    <w:p w:rsidR="000A3EB2" w:rsidRPr="000A3EB2" w:rsidRDefault="003C3456" w:rsidP="000A3EB2">
      <w:pPr>
        <w:keepLines/>
        <w:numPr>
          <w:ilvl w:val="0"/>
          <w:numId w:val="1"/>
        </w:numPr>
        <w:tabs>
          <w:tab w:val="left" w:pos="-48"/>
          <w:tab w:val="left" w:pos="520"/>
          <w:tab w:val="left" w:pos="967"/>
          <w:tab w:val="left" w:pos="1339"/>
          <w:tab w:val="left" w:pos="1711"/>
          <w:tab w:val="left" w:pos="2083"/>
          <w:tab w:val="left" w:pos="2455"/>
        </w:tabs>
        <w:ind w:right="-4140"/>
        <w:jc w:val="both"/>
        <w:rPr>
          <w:sz w:val="24"/>
        </w:rPr>
      </w:pPr>
      <w:r w:rsidRPr="000A3EB2">
        <w:rPr>
          <w:sz w:val="24"/>
        </w:rPr>
        <w:t>Abuse of alcohol where the Landlord determines it has reasonable cause to believe that such illegal use (or pat</w:t>
      </w:r>
      <w:r w:rsidRPr="000A3EB2">
        <w:rPr>
          <w:sz w:val="24"/>
        </w:rPr>
        <w:t>tern of illegal use) of a controlled substance, or abuse (or pattern of abuse) of alcohol, may interfere with the health, safety, or right to peaceful enjoyment of the premises by other Residents, employees of the Landlord, or persons legally on the premis</w:t>
      </w:r>
      <w:r w:rsidRPr="000A3EB2">
        <w:rPr>
          <w:sz w:val="24"/>
        </w:rPr>
        <w:t xml:space="preserve">es.  Public consumption of alcohol (drinking outside your apartment) is prohibited. </w:t>
      </w:r>
    </w:p>
    <w:p w:rsidR="000A3EB2" w:rsidRPr="000A3EB2" w:rsidRDefault="003C3456" w:rsidP="000A3EB2">
      <w:pPr>
        <w:tabs>
          <w:tab w:val="left" w:pos="-48"/>
          <w:tab w:val="left" w:pos="520"/>
          <w:tab w:val="left" w:pos="967"/>
          <w:tab w:val="left" w:pos="1339"/>
          <w:tab w:val="left" w:pos="1711"/>
          <w:tab w:val="left" w:pos="2083"/>
          <w:tab w:val="left" w:pos="2455"/>
        </w:tabs>
        <w:ind w:left="1711" w:right="-4140" w:hanging="744"/>
        <w:jc w:val="both"/>
        <w:rPr>
          <w:sz w:val="24"/>
        </w:rPr>
      </w:pPr>
    </w:p>
    <w:p w:rsidR="000A3EB2" w:rsidRPr="000A3EB2" w:rsidRDefault="003C3456" w:rsidP="000A3EB2">
      <w:pPr>
        <w:tabs>
          <w:tab w:val="left" w:pos="-48"/>
          <w:tab w:val="left" w:pos="520"/>
          <w:tab w:val="left" w:pos="967"/>
          <w:tab w:val="left" w:pos="1339"/>
          <w:tab w:val="left" w:pos="1711"/>
          <w:tab w:val="left" w:pos="2083"/>
          <w:tab w:val="left" w:pos="2455"/>
        </w:tabs>
        <w:ind w:left="520" w:right="-4140"/>
        <w:jc w:val="both"/>
        <w:rPr>
          <w:sz w:val="24"/>
        </w:rPr>
      </w:pPr>
      <w:r w:rsidRPr="000A3EB2">
        <w:rPr>
          <w:sz w:val="24"/>
        </w:rPr>
        <w:t>VIOLATIONS OF THIS SECTION (N) SHALL BE CONSIDERED TO BE A SERIOUS VIOLATION OF THE MATERIAL TERMS OF THIS LEASE.  A CRIMINAL CONVICTION OR ARREST IS NOT NECESSARY FOR TH</w:t>
      </w:r>
      <w:r w:rsidRPr="000A3EB2">
        <w:rPr>
          <w:sz w:val="24"/>
        </w:rPr>
        <w:t>IS LEASE TO BE TERMINATED AND FOR EVICTION ACTIONS TO BEGIN.  CRIMINAL ACTIVITY OR DRUG RELATED CRIMINAL ACTIVITY IS CAUSE FOR EVICTION UNDER SECTION XIV WITHOUT AN ARREST OR CONVICTION.</w:t>
      </w:r>
    </w:p>
    <w:sectPr w:rsidR="000A3EB2" w:rsidRPr="000A3EB2">
      <w:headerReference w:type="default" r:id="rId8"/>
      <w:footerReference w:type="default" r:id="rId9"/>
      <w:pgSz w:w="12240" w:h="15840"/>
      <w:pgMar w:top="720" w:right="720" w:bottom="720" w:left="720" w:header="720" w:footer="720" w:gutter="0"/>
      <w:cols w:num="2" w:space="720" w:equalWidth="0">
        <w:col w:w="5130" w:space="540"/>
        <w:col w:w="513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3456">
      <w:r>
        <w:separator/>
      </w:r>
    </w:p>
  </w:endnote>
  <w:endnote w:type="continuationSeparator" w:id="0">
    <w:p w:rsidR="00000000" w:rsidRDefault="003C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B2" w:rsidRDefault="003C345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EB2" w:rsidRDefault="003C345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3456">
      <w:r>
        <w:separator/>
      </w:r>
    </w:p>
  </w:footnote>
  <w:footnote w:type="continuationSeparator" w:id="0">
    <w:p w:rsidR="00000000" w:rsidRDefault="003C34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B2" w:rsidRDefault="003C34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FA1"/>
    <w:multiLevelType w:val="singleLevel"/>
    <w:tmpl w:val="7F16F236"/>
    <w:lvl w:ilvl="0">
      <w:start w:val="1"/>
      <w:numFmt w:val="decimal"/>
      <w:lvlText w:val="%1. "/>
      <w:legacy w:legacy="1" w:legacySpace="0" w:legacyIndent="360"/>
      <w:lvlJc w:val="left"/>
      <w:pPr>
        <w:ind w:left="1327" w:hanging="360"/>
      </w:pPr>
      <w:rPr>
        <w:b w:val="0"/>
        <w:i w:val="0"/>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B2"/>
    <w:rsid w:val="003C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48"/>
        <w:tab w:val="left" w:pos="520"/>
        <w:tab w:val="left" w:pos="967"/>
        <w:tab w:val="left" w:pos="1339"/>
        <w:tab w:val="left" w:pos="1711"/>
        <w:tab w:val="left" w:pos="2083"/>
        <w:tab w:val="left" w:pos="2455"/>
      </w:tabs>
      <w:jc w:val="both"/>
      <w:outlineLvl w:val="0"/>
    </w:pPr>
    <w:rPr>
      <w:i/>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Univers" w:hAnsi="Univers"/>
      <w:sz w:val="24"/>
    </w:rPr>
  </w:style>
  <w:style w:type="paragraph" w:styleId="Header">
    <w:name w:val="header"/>
    <w:basedOn w:val="Normal"/>
    <w:pPr>
      <w:widowControl w:val="0"/>
      <w:tabs>
        <w:tab w:val="center" w:pos="4320"/>
        <w:tab w:val="right" w:pos="8640"/>
      </w:tabs>
    </w:pPr>
    <w:rPr>
      <w:rFonts w:ascii="Univers" w:hAnsi="Univers"/>
      <w:sz w:val="24"/>
    </w:rPr>
  </w:style>
  <w:style w:type="paragraph" w:styleId="BodyText2">
    <w:name w:val="Body Text 2"/>
    <w:basedOn w:val="Normal"/>
    <w:pPr>
      <w:tabs>
        <w:tab w:val="left" w:pos="-48"/>
        <w:tab w:val="left" w:pos="990"/>
        <w:tab w:val="left" w:pos="1339"/>
        <w:tab w:val="left" w:pos="1711"/>
        <w:tab w:val="left" w:pos="2083"/>
        <w:tab w:val="left" w:pos="2455"/>
      </w:tabs>
      <w:ind w:left="990" w:hanging="450"/>
      <w:jc w:val="both"/>
    </w:pPr>
    <w:rPr>
      <w:sz w:val="16"/>
    </w:rPr>
  </w:style>
  <w:style w:type="paragraph" w:styleId="Title">
    <w:name w:val="Title"/>
    <w:basedOn w:val="Normal"/>
    <w:qFormat/>
    <w:pPr>
      <w:keepNext/>
      <w:keepLines/>
      <w:tabs>
        <w:tab w:val="left" w:pos="-48"/>
        <w:tab w:val="left" w:pos="520"/>
        <w:tab w:val="left" w:pos="967"/>
        <w:tab w:val="left" w:pos="1339"/>
        <w:tab w:val="left" w:pos="1711"/>
        <w:tab w:val="left" w:pos="2083"/>
        <w:tab w:val="left" w:pos="2455"/>
      </w:tabs>
      <w:ind w:left="967" w:hanging="447"/>
      <w:jc w:val="center"/>
    </w:pPr>
    <w:rPr>
      <w:b/>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48"/>
        <w:tab w:val="left" w:pos="520"/>
        <w:tab w:val="left" w:pos="967"/>
        <w:tab w:val="left" w:pos="1339"/>
        <w:tab w:val="left" w:pos="1711"/>
        <w:tab w:val="left" w:pos="2083"/>
        <w:tab w:val="left" w:pos="2455"/>
      </w:tabs>
      <w:jc w:val="both"/>
      <w:outlineLvl w:val="0"/>
    </w:pPr>
    <w:rPr>
      <w:i/>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Univers" w:hAnsi="Univers"/>
      <w:sz w:val="24"/>
    </w:rPr>
  </w:style>
  <w:style w:type="paragraph" w:styleId="Header">
    <w:name w:val="header"/>
    <w:basedOn w:val="Normal"/>
    <w:pPr>
      <w:widowControl w:val="0"/>
      <w:tabs>
        <w:tab w:val="center" w:pos="4320"/>
        <w:tab w:val="right" w:pos="8640"/>
      </w:tabs>
    </w:pPr>
    <w:rPr>
      <w:rFonts w:ascii="Univers" w:hAnsi="Univers"/>
      <w:sz w:val="24"/>
    </w:rPr>
  </w:style>
  <w:style w:type="paragraph" w:styleId="BodyText2">
    <w:name w:val="Body Text 2"/>
    <w:basedOn w:val="Normal"/>
    <w:pPr>
      <w:tabs>
        <w:tab w:val="left" w:pos="-48"/>
        <w:tab w:val="left" w:pos="990"/>
        <w:tab w:val="left" w:pos="1339"/>
        <w:tab w:val="left" w:pos="1711"/>
        <w:tab w:val="left" w:pos="2083"/>
        <w:tab w:val="left" w:pos="2455"/>
      </w:tabs>
      <w:ind w:left="990" w:hanging="450"/>
      <w:jc w:val="both"/>
    </w:pPr>
    <w:rPr>
      <w:sz w:val="16"/>
    </w:rPr>
  </w:style>
  <w:style w:type="paragraph" w:styleId="Title">
    <w:name w:val="Title"/>
    <w:basedOn w:val="Normal"/>
    <w:qFormat/>
    <w:pPr>
      <w:keepNext/>
      <w:keepLines/>
      <w:tabs>
        <w:tab w:val="left" w:pos="-48"/>
        <w:tab w:val="left" w:pos="520"/>
        <w:tab w:val="left" w:pos="967"/>
        <w:tab w:val="left" w:pos="1339"/>
        <w:tab w:val="left" w:pos="1711"/>
        <w:tab w:val="left" w:pos="2083"/>
        <w:tab w:val="left" w:pos="2455"/>
      </w:tabs>
      <w:ind w:left="967" w:hanging="447"/>
      <w:jc w:val="center"/>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Macintosh Word</Application>
  <DocSecurity>0</DocSecurity>
  <Lines>14</Lines>
  <Paragraphs>3</Paragraphs>
  <ScaleCrop>false</ScaleCrop>
  <HeadingPairs>
    <vt:vector size="4" baseType="variant">
      <vt:variant>
        <vt:lpstr>Title</vt:lpstr>
      </vt:variant>
      <vt:variant>
        <vt:i4>1</vt:i4>
      </vt:variant>
      <vt:variant>
        <vt:lpstr>_DWELLING LEASE</vt:lpstr>
      </vt:variant>
      <vt:variant>
        <vt:i4>0</vt:i4>
      </vt:variant>
    </vt:vector>
  </HeadingPairs>
  <TitlesOfParts>
    <vt:vector size="1" baseType="lpstr">
      <vt:lpstr>_DWELLING LEASE</vt:lpstr>
    </vt:vector>
  </TitlesOfParts>
  <Company>Unknown Organization</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_DWELLING LEASE</dc:title>
  <dc:subject/>
  <dc:creator>HP Authorized Customer</dc:creator>
  <cp:keywords/>
  <dc:description/>
  <cp:lastModifiedBy>linda bryant</cp:lastModifiedBy>
  <cp:revision>2</cp:revision>
  <cp:lastPrinted>2004-02-24T21:41:00Z</cp:lastPrinted>
  <dcterms:created xsi:type="dcterms:W3CDTF">2015-05-24T17:51:00Z</dcterms:created>
  <dcterms:modified xsi:type="dcterms:W3CDTF">2015-05-24T17:51:00Z</dcterms:modified>
</cp:coreProperties>
</file>