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87" w:rsidRDefault="00F92049">
      <w:pPr>
        <w:pStyle w:val="Title"/>
      </w:pPr>
      <w:bookmarkStart w:id="0" w:name="_GoBack"/>
      <w:bookmarkEnd w:id="0"/>
    </w:p>
    <w:p w:rsidR="000D6287" w:rsidRDefault="00F92049">
      <w:pPr>
        <w:pStyle w:val="Title"/>
      </w:pPr>
    </w:p>
    <w:p w:rsidR="000D6287" w:rsidRDefault="00F92049">
      <w:pPr>
        <w:pStyle w:val="Title"/>
      </w:pPr>
    </w:p>
    <w:p w:rsidR="000D6287" w:rsidRDefault="00F92049">
      <w:pPr>
        <w:pStyle w:val="Title"/>
      </w:pPr>
    </w:p>
    <w:p w:rsidR="000D6287" w:rsidRDefault="00F92049">
      <w:pPr>
        <w:pStyle w:val="Title"/>
      </w:pPr>
    </w:p>
    <w:p w:rsidR="000D6287" w:rsidRDefault="00F92049">
      <w:pPr>
        <w:pStyle w:val="Title"/>
      </w:pPr>
      <w:r>
        <w:t>BAN POLICY</w:t>
      </w:r>
    </w:p>
    <w:p w:rsidR="000D6287" w:rsidRDefault="00F92049">
      <w:pPr>
        <w:pStyle w:val="Title"/>
      </w:pPr>
      <w:r>
        <w:t>FOR</w:t>
      </w:r>
    </w:p>
    <w:p w:rsidR="000D6287" w:rsidRDefault="00F92049">
      <w:pPr>
        <w:pStyle w:val="Title"/>
      </w:pPr>
      <w:r>
        <w:t>THE HOUSING AUTHORITY OF THE CITY OF __________</w:t>
      </w:r>
    </w:p>
    <w:p w:rsidR="000D6287" w:rsidRDefault="00F92049">
      <w:pPr>
        <w:pStyle w:val="Title"/>
      </w:pPr>
    </w:p>
    <w:p w:rsidR="000D6287" w:rsidRDefault="00F92049">
      <w:pPr>
        <w:pStyle w:val="Title"/>
        <w:rPr>
          <w:i/>
        </w:rPr>
      </w:pPr>
      <w:r>
        <w:rPr>
          <w:i/>
        </w:rPr>
        <w:t>SEPTEMBER 10, 2001</w:t>
      </w:r>
    </w:p>
    <w:p w:rsidR="000D6287" w:rsidRDefault="00F92049">
      <w:pPr>
        <w:pStyle w:val="Title"/>
        <w:rPr>
          <w:i/>
        </w:rPr>
      </w:pPr>
      <w:r>
        <w:rPr>
          <w:i/>
        </w:rPr>
        <w:br w:type="page"/>
      </w:r>
      <w:r>
        <w:lastRenderedPageBreak/>
        <w:t>BAN POLICY</w:t>
      </w:r>
    </w:p>
    <w:p w:rsidR="000D6287" w:rsidRDefault="00F92049">
      <w:pPr>
        <w:pStyle w:val="Heading1"/>
      </w:pPr>
      <w:r>
        <w:t>Policy</w:t>
      </w:r>
    </w:p>
    <w:p w:rsidR="000D6287" w:rsidRDefault="00F92049"/>
    <w:p w:rsidR="000D6287" w:rsidRDefault="00F92049">
      <w:r>
        <w:t>It is the policy of the _______________ Housing Authority to provide for the safe and peaceful enjoyment of the Authority properties for all residen</w:t>
      </w:r>
      <w:r>
        <w:t xml:space="preserve">ts, their guests and employees of the Authority.  </w:t>
      </w:r>
    </w:p>
    <w:p w:rsidR="000D6287" w:rsidRDefault="00F92049"/>
    <w:p w:rsidR="000D6287" w:rsidRDefault="00F92049">
      <w:pPr>
        <w:pStyle w:val="BodyText"/>
        <w:rPr>
          <w:u w:val="none"/>
        </w:rPr>
      </w:pPr>
      <w:r>
        <w:rPr>
          <w:u w:val="none"/>
        </w:rPr>
        <w:t>The lease signed by each tenant makes the tenant responsible for the conduct of the tenant’s guests.  While visitors are welcome, they are expected to act in an appropriate and lawful manner at all times.</w:t>
      </w:r>
      <w:r>
        <w:rPr>
          <w:u w:val="none"/>
        </w:rPr>
        <w:t xml:space="preserve">  They are expected to limit their visits to the tenant’s apartment and yard.  Engaging in criminal activity or unreasonably disturbing any resident or staff of public housing will not be tolerated.</w:t>
      </w:r>
    </w:p>
    <w:p w:rsidR="000D6287" w:rsidRDefault="00F92049"/>
    <w:p w:rsidR="000D6287" w:rsidRDefault="00F92049">
      <w:pPr>
        <w:rPr>
          <w:u w:val="single"/>
        </w:rPr>
      </w:pPr>
      <w:r>
        <w:t>In keeping with this policy, it sometimes becomes necess</w:t>
      </w:r>
      <w:r>
        <w:t xml:space="preserve">ary and prudent to bar or ban persons from the property to prevent the disruption of a safe, lawful and peaceful environment. </w:t>
      </w:r>
    </w:p>
    <w:p w:rsidR="000D6287" w:rsidRDefault="00F92049">
      <w:r>
        <w:t>Persons banned under this policy shall be prohibited from entering upon any Authority property for any reason.  If a person banne</w:t>
      </w:r>
      <w:r>
        <w:t>d under this policy enters such properties during the ban time period, it shall be a violation of Texas criminal trespass laws.</w:t>
      </w:r>
    </w:p>
    <w:p w:rsidR="000D6287" w:rsidRDefault="00F92049"/>
    <w:p w:rsidR="000D6287" w:rsidRDefault="00F92049">
      <w:pPr>
        <w:pStyle w:val="Heading1"/>
      </w:pPr>
      <w:r>
        <w:t>Procedures</w:t>
      </w:r>
    </w:p>
    <w:p w:rsidR="000D6287" w:rsidRDefault="00F92049"/>
    <w:p w:rsidR="000D6287" w:rsidRDefault="00F92049">
      <w:pPr>
        <w:rPr>
          <w:b/>
        </w:rPr>
      </w:pPr>
      <w:r>
        <w:rPr>
          <w:b/>
        </w:rPr>
        <w:t>Authority to Ban:</w:t>
      </w:r>
    </w:p>
    <w:p w:rsidR="000D6287" w:rsidRDefault="00F92049"/>
    <w:p w:rsidR="000D6287" w:rsidRDefault="00F92049">
      <w:pPr>
        <w:tabs>
          <w:tab w:val="left" w:pos="8640"/>
        </w:tabs>
      </w:pPr>
      <w:r>
        <w:t xml:space="preserve">The employees of the Authority have the authority to initiate a ban of persons whose conduct on </w:t>
      </w:r>
      <w:r>
        <w:t>the property causes a threat to the safety or operation of Authority properties or creates a disruption to the maintenance of a lawful, peaceful or safe environment at any Authority property.  The Authority employee in such circumstances may initiate a ban</w:t>
      </w:r>
      <w:r>
        <w:t xml:space="preserve"> of such person and direct the person to leave the property or contact the police department to remove the person immediately from the property.  The employee shall promptly inform the property manager of the action, the name of the individual(s) issued a </w:t>
      </w:r>
      <w:r>
        <w:t>ban, the person’s address, if known, and other identifying information.</w:t>
      </w:r>
    </w:p>
    <w:p w:rsidR="000D6287" w:rsidRDefault="00F92049"/>
    <w:p w:rsidR="000D6287" w:rsidRDefault="00F92049">
      <w:pPr>
        <w:rPr>
          <w:u w:val="single"/>
        </w:rPr>
      </w:pPr>
      <w:r>
        <w:t>Examples of conduct that may result in a person being banned from Authority property include but are not limited to arson, murder, rape, assault, battery, burglary, theft, robbery, cr</w:t>
      </w:r>
      <w:r>
        <w:t>iminal trespass, criminal damage to property, drug use or distribution, or illegal sale of alcohol.  Other conduct occurring on Authority property that may result in banning include threats of harm, harassment, interference and intimidation of Authority st</w:t>
      </w:r>
      <w:r>
        <w:t>aff or a police officer, activities that violate state gambling laws, trespassing, stalking, criminal violation of stay away protective orders or restraining orders and any other illegal activity or activity that significantly interferes with the maintenan</w:t>
      </w:r>
      <w:r>
        <w:t>ce of a safe, lawful or peaceful environment.</w:t>
      </w:r>
    </w:p>
    <w:p w:rsidR="000D6287" w:rsidRDefault="00F92049"/>
    <w:p w:rsidR="000D6287" w:rsidRDefault="00F92049"/>
    <w:p w:rsidR="000D6287" w:rsidRDefault="00F92049"/>
    <w:p w:rsidR="000D6287" w:rsidRDefault="00F92049">
      <w:pPr>
        <w:rPr>
          <w:b/>
        </w:rPr>
      </w:pPr>
      <w:r>
        <w:rPr>
          <w:b/>
        </w:rPr>
        <w:lastRenderedPageBreak/>
        <w:t>Duration of Ban:</w:t>
      </w:r>
    </w:p>
    <w:p w:rsidR="000D6287" w:rsidRDefault="00F92049"/>
    <w:p w:rsidR="000D6287" w:rsidRDefault="00F92049">
      <w:r>
        <w:t>Persons banned from Authority properties shall not come on Authority properties during the ban period.  The ban period will be for a length of time specified at the time the ban is initiate</w:t>
      </w:r>
      <w:r>
        <w:t xml:space="preserve">d or in the ban notice.  The ban period may vary depending on the seriousness of the offense or infraction.  The following are examples of ban periods that may be imposed for illegal activity on the Authority property:   </w:t>
      </w:r>
    </w:p>
    <w:p w:rsidR="000D6287" w:rsidRDefault="00F92049"/>
    <w:p w:rsidR="000D6287" w:rsidRDefault="00F92049" w:rsidP="000D6287">
      <w:pPr>
        <w:numPr>
          <w:ilvl w:val="0"/>
          <w:numId w:val="1"/>
        </w:numPr>
      </w:pPr>
      <w:r>
        <w:t>Any person that causes a disturba</w:t>
      </w:r>
      <w:r>
        <w:t>nce that requires police intervention may be banned for up to one year.</w:t>
      </w:r>
    </w:p>
    <w:p w:rsidR="000D6287" w:rsidRDefault="00F92049" w:rsidP="000D6287">
      <w:pPr>
        <w:numPr>
          <w:ilvl w:val="0"/>
          <w:numId w:val="1"/>
        </w:numPr>
      </w:pPr>
      <w:r>
        <w:t>Any person convicted of a felony crime on the property may be banned for to three years.</w:t>
      </w:r>
    </w:p>
    <w:p w:rsidR="000D6287" w:rsidRDefault="00F92049" w:rsidP="000D6287">
      <w:pPr>
        <w:numPr>
          <w:ilvl w:val="0"/>
          <w:numId w:val="1"/>
        </w:numPr>
      </w:pPr>
      <w:r>
        <w:t>Any person convicted of the possession, sale, or distribution of controlled substances on the p</w:t>
      </w:r>
      <w:r>
        <w:t>roperty may be banned from the property for up to three years.</w:t>
      </w:r>
    </w:p>
    <w:p w:rsidR="000D6287" w:rsidRDefault="00F92049" w:rsidP="000D6287">
      <w:pPr>
        <w:numPr>
          <w:ilvl w:val="0"/>
          <w:numId w:val="1"/>
        </w:numPr>
      </w:pPr>
      <w:r>
        <w:t>Any person that endangers the health and welfare of the residents or staff may be banned for up to two years.</w:t>
      </w:r>
    </w:p>
    <w:p w:rsidR="000D6287" w:rsidRDefault="00F92049" w:rsidP="000D6287">
      <w:pPr>
        <w:numPr>
          <w:ilvl w:val="0"/>
          <w:numId w:val="1"/>
        </w:numPr>
        <w:rPr>
          <w:b/>
        </w:rPr>
      </w:pPr>
      <w:r>
        <w:t>Any person who harms or attempts to harm an employee of the Authority through assau</w:t>
      </w:r>
      <w:r>
        <w:t>lt or violence may be banned for up to five years.</w:t>
      </w:r>
    </w:p>
    <w:p w:rsidR="000D6287" w:rsidRDefault="00F92049" w:rsidP="000D6287">
      <w:pPr>
        <w:numPr>
          <w:ilvl w:val="0"/>
          <w:numId w:val="1"/>
        </w:numPr>
      </w:pPr>
      <w:r>
        <w:t>Any person convicted of manufacturing methamphetamine (speed) may be banned from property for life.</w:t>
      </w:r>
    </w:p>
    <w:p w:rsidR="000D6287" w:rsidRDefault="00F92049" w:rsidP="000D6287">
      <w:pPr>
        <w:numPr>
          <w:ilvl w:val="0"/>
          <w:numId w:val="1"/>
        </w:numPr>
      </w:pPr>
      <w:r>
        <w:t>Any person convicted for child molestation may be banned from the property for life.</w:t>
      </w:r>
    </w:p>
    <w:p w:rsidR="000D6287" w:rsidRDefault="00F92049">
      <w:pPr>
        <w:ind w:left="360"/>
        <w:rPr>
          <w:b/>
        </w:rPr>
      </w:pPr>
    </w:p>
    <w:p w:rsidR="000D6287" w:rsidRDefault="00F92049"/>
    <w:p w:rsidR="000D6287" w:rsidRDefault="00F92049">
      <w:pPr>
        <w:rPr>
          <w:b/>
        </w:rPr>
      </w:pPr>
    </w:p>
    <w:p w:rsidR="000D6287" w:rsidRDefault="00F92049">
      <w:pPr>
        <w:rPr>
          <w:b/>
        </w:rPr>
      </w:pPr>
      <w:r>
        <w:rPr>
          <w:b/>
        </w:rPr>
        <w:t>Ban Procedures:</w:t>
      </w:r>
    </w:p>
    <w:p w:rsidR="000D6287" w:rsidRDefault="00F92049">
      <w:pPr>
        <w:rPr>
          <w:b/>
        </w:rPr>
      </w:pPr>
    </w:p>
    <w:p w:rsidR="000D6287" w:rsidRDefault="00F92049" w:rsidP="000D6287">
      <w:pPr>
        <w:numPr>
          <w:ilvl w:val="0"/>
          <w:numId w:val="2"/>
        </w:numPr>
      </w:pPr>
      <w:r>
        <w:t>Once a ban has been initiated, the property manager shall obtain the identifying information regarding the banned individual and contact the police to inform them of the name of the banned person, other available identifying information, the details of the</w:t>
      </w:r>
      <w:r>
        <w:t xml:space="preserve"> incident that caused the ban, and the ban period.  When possible, a notice of the ban shall be served on the individual by law enforcement or staff.  A copy of the ban notice form is attached as Appendix A.  If an address for the person banned is known, t</w:t>
      </w:r>
      <w:r>
        <w:t>he property manager will send a notice by first class mail informing the individual the reason for the ban, the ban period, and the procedure by which the person may seek to have the ban removed.  However, the efforts of the Authority to provide written no</w:t>
      </w:r>
      <w:r>
        <w:t xml:space="preserve">tice shall not invalidate an oral notice, which shall have the same force and effect as a written notice. </w:t>
      </w:r>
    </w:p>
    <w:p w:rsidR="000D6287" w:rsidRDefault="00F92049" w:rsidP="000D6287">
      <w:pPr>
        <w:numPr>
          <w:ilvl w:val="12"/>
          <w:numId w:val="0"/>
        </w:numPr>
      </w:pPr>
    </w:p>
    <w:p w:rsidR="000D6287" w:rsidRDefault="00F92049" w:rsidP="000D6287">
      <w:pPr>
        <w:numPr>
          <w:ilvl w:val="0"/>
          <w:numId w:val="2"/>
        </w:numPr>
      </w:pPr>
      <w:r>
        <w:t xml:space="preserve">The Executive Director of the Authority will maintain a list of all persons banned from _______________ Housing Authority </w:t>
      </w:r>
      <w:r>
        <w:rPr>
          <w:u w:val="single"/>
        </w:rPr>
        <w:t>p</w:t>
      </w:r>
      <w:r>
        <w:t>roperty.  He or she shall</w:t>
      </w:r>
      <w:r>
        <w:t xml:space="preserve"> review it once every six months and determine whether an individual no longer constitutes a threat to the residents or staff of the Authority.  Any individual whose ban period has expired or who no longer considered a threat shall be removed from the ban </w:t>
      </w:r>
      <w:r>
        <w:t>list and a notification of such removal will be mailed to the person’s last known address.</w:t>
      </w:r>
    </w:p>
    <w:p w:rsidR="000D6287" w:rsidRDefault="00F92049" w:rsidP="000D6287">
      <w:pPr>
        <w:numPr>
          <w:ilvl w:val="12"/>
          <w:numId w:val="0"/>
        </w:numPr>
      </w:pPr>
    </w:p>
    <w:p w:rsidR="000D6287" w:rsidRDefault="00F92049" w:rsidP="000D6287">
      <w:pPr>
        <w:numPr>
          <w:ilvl w:val="0"/>
          <w:numId w:val="2"/>
        </w:numPr>
      </w:pPr>
      <w:r>
        <w:t>The Authority will maintain and update a list of persons who are included on the ban list.  Residents will be supplied with an updated list of persons banned from p</w:t>
      </w:r>
      <w:r>
        <w:t xml:space="preserve">roperty at their </w:t>
      </w:r>
      <w:r>
        <w:lastRenderedPageBreak/>
        <w:t>initial lease signing and on their annual re-certification for continued occupancy.  A copy of this policy shall be provided to the head of household at initial lease signing and at the annual recertification for continued occupancy.</w:t>
      </w:r>
    </w:p>
    <w:p w:rsidR="000D6287" w:rsidRDefault="00F92049" w:rsidP="000D6287">
      <w:pPr>
        <w:numPr>
          <w:ilvl w:val="12"/>
          <w:numId w:val="0"/>
        </w:numPr>
      </w:pPr>
      <w:r>
        <w:t xml:space="preserve">  </w:t>
      </w:r>
    </w:p>
    <w:p w:rsidR="000D6287" w:rsidRDefault="00F92049" w:rsidP="000D6287">
      <w:pPr>
        <w:numPr>
          <w:ilvl w:val="0"/>
          <w:numId w:val="2"/>
        </w:numPr>
      </w:pPr>
      <w:r>
        <w:t>Re</w:t>
      </w:r>
      <w:r>
        <w:t>sidents who allow banned persons to visit shall be subject to termination of their tenancy if the banned person engages in conduct in violation of the lease while on the Authority property.</w:t>
      </w:r>
    </w:p>
    <w:p w:rsidR="000D6287" w:rsidRDefault="00F92049" w:rsidP="000D6287">
      <w:pPr>
        <w:numPr>
          <w:ilvl w:val="12"/>
          <w:numId w:val="0"/>
        </w:numPr>
      </w:pPr>
    </w:p>
    <w:p w:rsidR="000D6287" w:rsidRDefault="00F92049" w:rsidP="000D6287">
      <w:pPr>
        <w:numPr>
          <w:ilvl w:val="0"/>
          <w:numId w:val="2"/>
        </w:numPr>
      </w:pPr>
      <w:r>
        <w:t>Any person banned from Authority properties is forbidden to tresp</w:t>
      </w:r>
      <w:r>
        <w:t>ass upon any properties owned by _______________ Housing Authority.  If such person is found to be or seen on property, all employees are directed and shall be obligated to call law enforcement to have the trespassing person arrested.  The Authority may pu</w:t>
      </w:r>
      <w:r>
        <w:t>rsue prosecution of such individuals.</w:t>
      </w:r>
    </w:p>
    <w:p w:rsidR="000D6287" w:rsidRDefault="00F92049">
      <w:pPr>
        <w:ind w:left="360"/>
      </w:pPr>
    </w:p>
    <w:p w:rsidR="000D6287" w:rsidRDefault="00F92049">
      <w:pPr>
        <w:ind w:left="360"/>
        <w:rPr>
          <w:b/>
        </w:rPr>
      </w:pPr>
      <w:r>
        <w:rPr>
          <w:b/>
        </w:rPr>
        <w:t>Appeal Procedures:</w:t>
      </w:r>
    </w:p>
    <w:p w:rsidR="000D6287" w:rsidRDefault="00F92049">
      <w:pPr>
        <w:ind w:left="360"/>
        <w:rPr>
          <w:b/>
        </w:rPr>
      </w:pPr>
    </w:p>
    <w:p w:rsidR="000D6287" w:rsidRDefault="00F92049">
      <w:pPr>
        <w:pStyle w:val="BodyText2"/>
      </w:pPr>
      <w:r>
        <w:t>One appeal of a banning of an individual may be made to the Executive Director for consideration.  A banned person who wishes to be removed from the ban list must submit a request in writing to the</w:t>
      </w:r>
      <w:r>
        <w:t xml:space="preserve"> Executive Director. The written request must include the reason for the request and any justification or extenuating circumstances requested for consideration in connection with the appeal.  Proof of rehabilitation is required for any removal of a ban tha</w:t>
      </w:r>
      <w:r>
        <w:t xml:space="preserve">t originated from the use of drugs.  </w:t>
      </w:r>
    </w:p>
    <w:p w:rsidR="000D6287" w:rsidRDefault="00F92049">
      <w:pPr>
        <w:pStyle w:val="BodyText2"/>
      </w:pPr>
    </w:p>
    <w:p w:rsidR="000D6287" w:rsidRDefault="00F92049">
      <w:pPr>
        <w:pStyle w:val="BodyText2"/>
      </w:pPr>
      <w:r>
        <w:t>The Executive Director will contact the person submitting the appeal to confirm that the appeal is being reviewed.  The contact should be made within fifteen days, unless the Executive Director is unavailable during t</w:t>
      </w:r>
      <w:r>
        <w:t>hat period.  The Executive Director will advise whether additional information or a meeting is needed to evaluate the appeal. The Executive Director may ask for pertinent documentation prior to making a decision.  The Executive Director may at his or her d</w:t>
      </w:r>
      <w:r>
        <w:t>iscretion schedule a meeting with the banned person and other interested or involved parties e.g., law enforcement officials or other Authority property residents. After receiving all information requested and holding a meeting, if necessary, the Executive</w:t>
      </w:r>
      <w:r>
        <w:t xml:space="preserve"> Director will make a determination and inform the requester in writing of the decision and the reasons for the decision.  The Executive Director’s decision is the final administrative decision of the Authority.</w:t>
      </w:r>
    </w:p>
    <w:p w:rsidR="000D6287" w:rsidRDefault="00F92049">
      <w:pPr>
        <w:pStyle w:val="BodyText2"/>
      </w:pPr>
    </w:p>
    <w:p w:rsidR="000D6287" w:rsidRDefault="00F92049">
      <w:pPr>
        <w:pStyle w:val="BodyText2"/>
      </w:pPr>
      <w:r>
        <w:t>A resident who wishes to appeal a ban of an</w:t>
      </w:r>
      <w:r>
        <w:t xml:space="preserve"> individual may use the Authority grievance procedures for the appeal.  In connection with a ban of a resident’s guest, a resident further may use the grievance procedures to appeal any lease violation issued for the resident’s failure to control his or he</w:t>
      </w:r>
      <w:r>
        <w:t>r guest.</w:t>
      </w:r>
    </w:p>
    <w:p w:rsidR="000D6287" w:rsidRDefault="00F92049">
      <w:pPr>
        <w:pStyle w:val="BodyText2"/>
      </w:pPr>
    </w:p>
    <w:p w:rsidR="000D6287" w:rsidRDefault="00F92049">
      <w:pPr>
        <w:pStyle w:val="BodyText2"/>
      </w:pPr>
      <w:r>
        <w:t>Nothing in this Ban Policy shall abrogate any rights which residents or the Authority may have under law or under the lease.</w:t>
      </w:r>
    </w:p>
    <w:sectPr w:rsidR="000D62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CR A Extended">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2153"/>
    <w:multiLevelType w:val="singleLevel"/>
    <w:tmpl w:val="62DE61BA"/>
    <w:lvl w:ilvl="0">
      <w:start w:val="1"/>
      <w:numFmt w:val="decimal"/>
      <w:lvlText w:val="%1."/>
      <w:legacy w:legacy="1" w:legacySpace="120" w:legacyIndent="360"/>
      <w:lvlJc w:val="left"/>
      <w:pPr>
        <w:ind w:left="720" w:hanging="360"/>
      </w:pPr>
    </w:lvl>
  </w:abstractNum>
  <w:abstractNum w:abstractNumId="1">
    <w:nsid w:val="78565376"/>
    <w:multiLevelType w:val="singleLevel"/>
    <w:tmpl w:val="41BE7028"/>
    <w:lvl w:ilvl="0">
      <w:start w:val="1"/>
      <w:numFmt w:val="decimal"/>
      <w:lvlText w:val="%1."/>
      <w:legacy w:legacy="1" w:legacySpace="120" w:legacyIndent="720"/>
      <w:lvlJc w:val="left"/>
      <w:pPr>
        <w:ind w:left="10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87"/>
    <w:rsid w:val="00F9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OCR A Extended" w:hAnsi="OCR A Extended"/>
    </w:rPr>
  </w:style>
  <w:style w:type="paragraph" w:styleId="EnvelopeReturn">
    <w:name w:val="envelope return"/>
    <w:basedOn w:val="Normal"/>
    <w:rPr>
      <w:rFonts w:ascii="OCR A Extended" w:hAnsi="OCR A Extended"/>
      <w:sz w:val="20"/>
    </w:rPr>
  </w:style>
  <w:style w:type="paragraph" w:styleId="Title">
    <w:name w:val="Title"/>
    <w:basedOn w:val="Normal"/>
    <w:qFormat/>
    <w:pPr>
      <w:spacing w:before="240" w:after="60"/>
      <w:jc w:val="center"/>
    </w:pPr>
    <w:rPr>
      <w:rFonts w:ascii="Arial" w:hAnsi="Arial"/>
      <w:b/>
      <w:kern w:val="28"/>
      <w:sz w:val="32"/>
    </w:rPr>
  </w:style>
  <w:style w:type="paragraph" w:styleId="BodyText2">
    <w:name w:val="Body Text 2"/>
    <w:basedOn w:val="Normal"/>
    <w:pPr>
      <w:ind w:left="360"/>
    </w:pPr>
  </w:style>
  <w:style w:type="paragraph" w:styleId="DocumentMap">
    <w:name w:val="Document Map"/>
    <w:basedOn w:val="Normal"/>
    <w:pPr>
      <w:shd w:val="clear" w:color="auto" w:fill="000080"/>
    </w:pPr>
    <w:rPr>
      <w:rFonts w:ascii="Tahoma" w:hAnsi="Tahoma"/>
    </w:rPr>
  </w:style>
  <w:style w:type="paragraph" w:styleId="BodyText">
    <w:name w:val="Body Text"/>
    <w:basedOn w:val="Normal"/>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OCR A Extended" w:hAnsi="OCR A Extended"/>
    </w:rPr>
  </w:style>
  <w:style w:type="paragraph" w:styleId="EnvelopeReturn">
    <w:name w:val="envelope return"/>
    <w:basedOn w:val="Normal"/>
    <w:rPr>
      <w:rFonts w:ascii="OCR A Extended" w:hAnsi="OCR A Extended"/>
      <w:sz w:val="20"/>
    </w:rPr>
  </w:style>
  <w:style w:type="paragraph" w:styleId="Title">
    <w:name w:val="Title"/>
    <w:basedOn w:val="Normal"/>
    <w:qFormat/>
    <w:pPr>
      <w:spacing w:before="240" w:after="60"/>
      <w:jc w:val="center"/>
    </w:pPr>
    <w:rPr>
      <w:rFonts w:ascii="Arial" w:hAnsi="Arial"/>
      <w:b/>
      <w:kern w:val="28"/>
      <w:sz w:val="32"/>
    </w:rPr>
  </w:style>
  <w:style w:type="paragraph" w:styleId="BodyText2">
    <w:name w:val="Body Text 2"/>
    <w:basedOn w:val="Normal"/>
    <w:pPr>
      <w:ind w:left="360"/>
    </w:pPr>
  </w:style>
  <w:style w:type="paragraph" w:styleId="DocumentMap">
    <w:name w:val="Document Map"/>
    <w:basedOn w:val="Normal"/>
    <w:pPr>
      <w:shd w:val="clear" w:color="auto" w:fill="000080"/>
    </w:pPr>
    <w:rPr>
      <w:rFonts w:ascii="Tahoma" w:hAnsi="Tahoma"/>
    </w:rPr>
  </w:style>
  <w:style w:type="paragraph" w:styleId="BodyText">
    <w:name w:val="Body Text"/>
    <w:basedOn w:val="Normal"/>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6867</Characters>
  <Application>Microsoft Macintosh Word</Application>
  <DocSecurity>0</DocSecurity>
  <Lines>57</Lines>
  <Paragraphs>16</Paragraphs>
  <ScaleCrop>false</ScaleCrop>
  <HeadingPairs>
    <vt:vector size="4" baseType="variant">
      <vt:variant>
        <vt:lpstr>Title</vt:lpstr>
      </vt:variant>
      <vt:variant>
        <vt:i4>1</vt:i4>
      </vt:variant>
      <vt:variant>
        <vt:lpstr>Hillsdale Housing Commission</vt:lpstr>
      </vt:variant>
      <vt:variant>
        <vt:i4>0</vt:i4>
      </vt:variant>
    </vt:vector>
  </HeadingPairs>
  <TitlesOfParts>
    <vt:vector size="1" baseType="lpstr">
      <vt:lpstr>Hillsdale Housing Commission</vt:lpstr>
    </vt:vector>
  </TitlesOfParts>
  <Company>Hillsdale Housing Commission</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Hillsdale Housing Commission</dc:title>
  <dc:subject/>
  <dc:creator>Alton Cousino, Executive Director</dc:creator>
  <cp:keywords/>
  <dc:description/>
  <cp:lastModifiedBy>linda bryant</cp:lastModifiedBy>
  <cp:revision>2</cp:revision>
  <cp:lastPrinted>2001-09-05T17:41:00Z</cp:lastPrinted>
  <dcterms:created xsi:type="dcterms:W3CDTF">2015-05-24T15:26:00Z</dcterms:created>
  <dcterms:modified xsi:type="dcterms:W3CDTF">2015-05-24T15:26:00Z</dcterms:modified>
</cp:coreProperties>
</file>